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9A5D3" w14:textId="333EDCAD" w:rsidR="00D06012" w:rsidRDefault="00D06012" w:rsidP="00D63672">
      <w:pPr>
        <w:spacing w:line="360" w:lineRule="auto"/>
        <w:jc w:val="both"/>
        <w:rPr>
          <w:rFonts w:ascii="Palatino Linotype" w:hAnsi="Palatino Linotype" w:cs="Arial"/>
        </w:rPr>
      </w:pPr>
      <w:bookmarkStart w:id="0" w:name="_GoBack"/>
      <w:bookmarkEnd w:id="0"/>
      <w:r w:rsidRPr="00D34EE8">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D34EE8">
        <w:rPr>
          <w:rFonts w:ascii="Palatino Linotype" w:hAnsi="Palatino Linotype" w:cs="Arial"/>
        </w:rPr>
        <w:t xml:space="preserve"> de México, de fecha </w:t>
      </w:r>
      <w:r w:rsidR="0063240C">
        <w:rPr>
          <w:rFonts w:ascii="Palatino Linotype" w:hAnsi="Palatino Linotype" w:cs="Arial"/>
        </w:rPr>
        <w:t xml:space="preserve">treinta </w:t>
      </w:r>
      <w:r w:rsidRPr="00D34EE8">
        <w:rPr>
          <w:rFonts w:ascii="Palatino Linotype" w:hAnsi="Palatino Linotype" w:cs="Arial"/>
        </w:rPr>
        <w:t xml:space="preserve">de </w:t>
      </w:r>
      <w:r w:rsidR="00DC5DE8">
        <w:rPr>
          <w:rFonts w:ascii="Palatino Linotype" w:hAnsi="Palatino Linotype" w:cs="Arial"/>
        </w:rPr>
        <w:t xml:space="preserve">mayo </w:t>
      </w:r>
      <w:r w:rsidR="00A558F2" w:rsidRPr="00D34EE8">
        <w:rPr>
          <w:rFonts w:ascii="Palatino Linotype" w:hAnsi="Palatino Linotype" w:cs="Arial"/>
        </w:rPr>
        <w:t>d</w:t>
      </w:r>
      <w:r w:rsidRPr="00D34EE8">
        <w:rPr>
          <w:rFonts w:ascii="Palatino Linotype" w:hAnsi="Palatino Linotype" w:cs="Arial"/>
        </w:rPr>
        <w:t xml:space="preserve">e dos mil </w:t>
      </w:r>
      <w:r w:rsidR="00AA2766" w:rsidRPr="00D34EE8">
        <w:rPr>
          <w:rFonts w:ascii="Palatino Linotype" w:hAnsi="Palatino Linotype" w:cs="Arial"/>
        </w:rPr>
        <w:t>dieci</w:t>
      </w:r>
      <w:r w:rsidR="00DC5DE8">
        <w:rPr>
          <w:rFonts w:ascii="Palatino Linotype" w:hAnsi="Palatino Linotype" w:cs="Arial"/>
        </w:rPr>
        <w:t xml:space="preserve">ocho. </w:t>
      </w:r>
    </w:p>
    <w:p w14:paraId="2506A0A7" w14:textId="77777777" w:rsidR="00DC5DE8" w:rsidRPr="006A479A" w:rsidRDefault="00DC5DE8" w:rsidP="00D63672">
      <w:pPr>
        <w:spacing w:line="360" w:lineRule="auto"/>
        <w:jc w:val="both"/>
        <w:rPr>
          <w:rFonts w:ascii="Palatino Linotype" w:hAnsi="Palatino Linotype" w:cs="Arial"/>
          <w:sz w:val="16"/>
          <w:szCs w:val="16"/>
        </w:rPr>
      </w:pPr>
    </w:p>
    <w:p w14:paraId="326B7FAC" w14:textId="2FCC0B32" w:rsidR="00934DF1" w:rsidRPr="003F0117" w:rsidRDefault="007B5EE3" w:rsidP="00D63672">
      <w:pPr>
        <w:spacing w:line="360" w:lineRule="auto"/>
        <w:jc w:val="both"/>
        <w:rPr>
          <w:rFonts w:ascii="Palatino Linotype" w:hAnsi="Palatino Linotype"/>
          <w:b/>
          <w:lang w:val="es-ES_tradnl"/>
        </w:rPr>
      </w:pPr>
      <w:r w:rsidRPr="003F0117">
        <w:rPr>
          <w:rFonts w:ascii="Palatino Linotype" w:hAnsi="Palatino Linotype" w:cs="Arial"/>
          <w:b/>
        </w:rPr>
        <w:t>VISTO</w:t>
      </w:r>
      <w:r w:rsidRPr="003F0117">
        <w:rPr>
          <w:rFonts w:ascii="Palatino Linotype" w:hAnsi="Palatino Linotype" w:cs="Arial"/>
        </w:rPr>
        <w:t xml:space="preserve"> el expediente formado con motivo del recurso de revisión </w:t>
      </w:r>
      <w:r w:rsidR="003A57CA" w:rsidRPr="003F0117">
        <w:rPr>
          <w:rFonts w:ascii="Palatino Linotype" w:hAnsi="Palatino Linotype" w:cs="Arial"/>
          <w:b/>
        </w:rPr>
        <w:t>0000</w:t>
      </w:r>
      <w:r w:rsidR="00BA4DDA">
        <w:rPr>
          <w:rFonts w:ascii="Palatino Linotype" w:hAnsi="Palatino Linotype" w:cs="Arial"/>
          <w:b/>
        </w:rPr>
        <w:t>4</w:t>
      </w:r>
      <w:r w:rsidR="00DC5DE8" w:rsidRPr="003F0117">
        <w:rPr>
          <w:rFonts w:ascii="Palatino Linotype" w:hAnsi="Palatino Linotype" w:cs="Arial"/>
          <w:b/>
        </w:rPr>
        <w:t>/INFOEM/IP/RR-E/2018</w:t>
      </w:r>
      <w:r w:rsidRPr="003F0117">
        <w:rPr>
          <w:rFonts w:ascii="Palatino Linotype" w:hAnsi="Palatino Linotype" w:cs="Arial"/>
          <w:b/>
        </w:rPr>
        <w:t>,</w:t>
      </w:r>
      <w:r w:rsidR="003A57CA" w:rsidRPr="003F0117">
        <w:rPr>
          <w:rFonts w:ascii="Palatino Linotype" w:hAnsi="Palatino Linotype" w:cs="Arial"/>
        </w:rPr>
        <w:t xml:space="preserve"> promovido por </w:t>
      </w:r>
      <w:r w:rsidR="00DC5DE8" w:rsidRPr="003F0117">
        <w:rPr>
          <w:rFonts w:ascii="Palatino Linotype" w:hAnsi="Palatino Linotype" w:cs="Arial"/>
        </w:rPr>
        <w:t xml:space="preserve">el </w:t>
      </w:r>
      <w:r w:rsidR="00CC7BA2">
        <w:rPr>
          <w:rFonts w:ascii="Palatino Linotype" w:hAnsi="Palatino Linotype" w:cs="Arial"/>
        </w:rPr>
        <w:t xml:space="preserve">C. </w:t>
      </w:r>
      <w:r w:rsidR="00CC7BA2" w:rsidRPr="00CC7BA2">
        <w:rPr>
          <w:rFonts w:ascii="Palatino Linotype" w:hAnsi="Palatino Linotype"/>
          <w:b/>
          <w:lang w:val="es-ES_tradnl"/>
        </w:rPr>
        <w:t>XXXXXXX XXXX XXXXXX</w:t>
      </w:r>
      <w:r w:rsidR="008C2736" w:rsidRPr="003F0117">
        <w:rPr>
          <w:rFonts w:ascii="Palatino Linotype" w:hAnsi="Palatino Linotype"/>
          <w:b/>
          <w:lang w:val="es-ES_tradnl"/>
        </w:rPr>
        <w:t>,</w:t>
      </w:r>
      <w:r w:rsidR="00DC5DE8" w:rsidRPr="003F0117">
        <w:rPr>
          <w:rFonts w:ascii="Palatino Linotype" w:hAnsi="Palatino Linotype"/>
          <w:b/>
          <w:lang w:val="es-ES_tradnl"/>
        </w:rPr>
        <w:t xml:space="preserve"> </w:t>
      </w:r>
      <w:r w:rsidRPr="003F0117">
        <w:rPr>
          <w:rFonts w:ascii="Palatino Linotype" w:hAnsi="Palatino Linotype" w:cs="Arial"/>
        </w:rPr>
        <w:t>en lo sucesivo</w:t>
      </w:r>
      <w:r w:rsidR="003A57CA" w:rsidRPr="00BA4DDA">
        <w:rPr>
          <w:rFonts w:ascii="Palatino Linotype" w:hAnsi="Palatino Linotype" w:cs="Arial"/>
        </w:rPr>
        <w:t xml:space="preserve"> </w:t>
      </w:r>
      <w:r w:rsidR="00DC5DE8" w:rsidRPr="00BA4DDA">
        <w:rPr>
          <w:rFonts w:ascii="Palatino Linotype" w:hAnsi="Palatino Linotype" w:cs="Arial"/>
        </w:rPr>
        <w:t>el</w:t>
      </w:r>
      <w:r w:rsidR="00DC5DE8" w:rsidRPr="003F0117">
        <w:rPr>
          <w:rFonts w:ascii="Palatino Linotype" w:hAnsi="Palatino Linotype" w:cs="Arial"/>
          <w:b/>
        </w:rPr>
        <w:t xml:space="preserve"> RECURRENTE</w:t>
      </w:r>
      <w:r w:rsidRPr="003F0117">
        <w:rPr>
          <w:rFonts w:ascii="Palatino Linotype" w:hAnsi="Palatino Linotype" w:cs="Arial"/>
          <w:b/>
        </w:rPr>
        <w:t>,</w:t>
      </w:r>
      <w:r w:rsidRPr="003F0117">
        <w:rPr>
          <w:rFonts w:ascii="Palatino Linotype" w:hAnsi="Palatino Linotype" w:cs="Arial"/>
        </w:rPr>
        <w:t xml:space="preserve"> </w:t>
      </w:r>
      <w:r w:rsidR="00934DF1" w:rsidRPr="003F0117">
        <w:rPr>
          <w:rFonts w:ascii="Palatino Linotype" w:hAnsi="Palatino Linotype" w:cs="Arial"/>
        </w:rPr>
        <w:t xml:space="preserve">en contra de la respuesta </w:t>
      </w:r>
      <w:r w:rsidR="00890CC6" w:rsidRPr="003F0117">
        <w:rPr>
          <w:rFonts w:ascii="Palatino Linotype" w:hAnsi="Palatino Linotype" w:cs="Arial"/>
        </w:rPr>
        <w:t>de</w:t>
      </w:r>
      <w:r w:rsidR="003A57CA" w:rsidRPr="003F0117">
        <w:rPr>
          <w:rFonts w:ascii="Palatino Linotype" w:hAnsi="Palatino Linotype" w:cs="Arial"/>
        </w:rPr>
        <w:t>l</w:t>
      </w:r>
      <w:r w:rsidR="00934DF1" w:rsidRPr="003F0117">
        <w:rPr>
          <w:rFonts w:ascii="Palatino Linotype" w:hAnsi="Palatino Linotype" w:cs="Arial"/>
        </w:rPr>
        <w:t xml:space="preserve"> </w:t>
      </w:r>
      <w:r w:rsidR="003A57CA" w:rsidRPr="003F0117">
        <w:rPr>
          <w:rFonts w:ascii="Palatino Linotype" w:hAnsi="Palatino Linotype"/>
          <w:b/>
          <w:lang w:val="es-ES_tradnl"/>
        </w:rPr>
        <w:t xml:space="preserve">Ayuntamiento de </w:t>
      </w:r>
      <w:r w:rsidR="00DC5DE8" w:rsidRPr="003F0117">
        <w:rPr>
          <w:rFonts w:ascii="Palatino Linotype" w:hAnsi="Palatino Linotype"/>
          <w:b/>
          <w:lang w:val="es-ES_tradnl"/>
        </w:rPr>
        <w:t>Tultitlán</w:t>
      </w:r>
      <w:r w:rsidR="00934DF1" w:rsidRPr="003F0117">
        <w:rPr>
          <w:rFonts w:ascii="Palatino Linotype" w:hAnsi="Palatino Linotype" w:cs="Arial"/>
          <w:b/>
        </w:rPr>
        <w:t xml:space="preserve">, </w:t>
      </w:r>
      <w:r w:rsidR="00DC5DE8" w:rsidRPr="003F0117">
        <w:rPr>
          <w:rFonts w:ascii="Palatino Linotype" w:hAnsi="Palatino Linotype" w:cs="Arial"/>
        </w:rPr>
        <w:t xml:space="preserve">en lo sucesivo el </w:t>
      </w:r>
      <w:r w:rsidR="00DC5DE8" w:rsidRPr="003F0117">
        <w:rPr>
          <w:rFonts w:ascii="Palatino Linotype" w:hAnsi="Palatino Linotype" w:cs="Arial"/>
          <w:b/>
        </w:rPr>
        <w:t>SUJETO OBLIGADO</w:t>
      </w:r>
      <w:r w:rsidR="00934DF1" w:rsidRPr="003F0117">
        <w:rPr>
          <w:rFonts w:ascii="Palatino Linotype" w:hAnsi="Palatino Linotype" w:cs="Arial"/>
          <w:b/>
        </w:rPr>
        <w:t xml:space="preserve">, </w:t>
      </w:r>
      <w:r w:rsidR="00934DF1" w:rsidRPr="003F0117">
        <w:rPr>
          <w:rFonts w:ascii="Palatino Linotype" w:hAnsi="Palatino Linotype" w:cs="Arial"/>
        </w:rPr>
        <w:t>se procede a dictar la presente resolución con base en lo</w:t>
      </w:r>
      <w:r w:rsidR="00371F9F" w:rsidRPr="003F0117">
        <w:rPr>
          <w:rFonts w:ascii="Palatino Linotype" w:hAnsi="Palatino Linotype" w:cs="Arial"/>
        </w:rPr>
        <w:t>s</w:t>
      </w:r>
      <w:r w:rsidR="00934DF1" w:rsidRPr="003F0117">
        <w:rPr>
          <w:rFonts w:ascii="Palatino Linotype" w:hAnsi="Palatino Linotype" w:cs="Arial"/>
        </w:rPr>
        <w:t xml:space="preserve"> siguiente</w:t>
      </w:r>
      <w:r w:rsidR="00371F9F" w:rsidRPr="003F0117">
        <w:rPr>
          <w:rFonts w:ascii="Palatino Linotype" w:hAnsi="Palatino Linotype" w:cs="Arial"/>
        </w:rPr>
        <w:t>s</w:t>
      </w:r>
      <w:r w:rsidR="00934DF1" w:rsidRPr="003F0117">
        <w:rPr>
          <w:rFonts w:ascii="Palatino Linotype" w:hAnsi="Palatino Linotype" w:cs="Arial"/>
        </w:rPr>
        <w:t xml:space="preserve">: </w:t>
      </w:r>
    </w:p>
    <w:p w14:paraId="610DB22A" w14:textId="77777777" w:rsidR="00934DF1" w:rsidRPr="00D34EE8" w:rsidRDefault="00934DF1" w:rsidP="00D63672">
      <w:pPr>
        <w:spacing w:line="360" w:lineRule="auto"/>
        <w:jc w:val="both"/>
        <w:rPr>
          <w:rFonts w:ascii="Palatino Linotype" w:hAnsi="Palatino Linotype" w:cs="Arial"/>
        </w:rPr>
      </w:pPr>
    </w:p>
    <w:p w14:paraId="6578D670" w14:textId="3818E0B0" w:rsidR="00D06012" w:rsidRPr="00D34EE8" w:rsidRDefault="00371F9F" w:rsidP="00D63672">
      <w:pPr>
        <w:spacing w:line="360" w:lineRule="auto"/>
        <w:jc w:val="center"/>
        <w:rPr>
          <w:rFonts w:ascii="Palatino Linotype" w:hAnsi="Palatino Linotype" w:cs="Arial"/>
          <w:b/>
          <w:bCs/>
          <w:spacing w:val="60"/>
          <w:lang w:val="es-ES_tradnl"/>
        </w:rPr>
      </w:pPr>
      <w:r>
        <w:rPr>
          <w:rFonts w:ascii="Palatino Linotype" w:hAnsi="Palatino Linotype" w:cs="Arial"/>
          <w:b/>
          <w:bCs/>
          <w:spacing w:val="60"/>
          <w:lang w:val="es-ES_tradnl"/>
        </w:rPr>
        <w:t>ANTECEDENTES</w:t>
      </w:r>
    </w:p>
    <w:p w14:paraId="1DB4CD5D" w14:textId="77777777" w:rsidR="004E2DC3" w:rsidRPr="004E2DC3" w:rsidRDefault="004E2DC3" w:rsidP="004E2DC3">
      <w:pPr>
        <w:jc w:val="both"/>
        <w:rPr>
          <w:rFonts w:ascii="Palatino Linotype" w:hAnsi="Palatino Linotype" w:cs="Arial"/>
          <w:b/>
          <w:sz w:val="16"/>
          <w:szCs w:val="16"/>
        </w:rPr>
      </w:pPr>
    </w:p>
    <w:p w14:paraId="6A3025C9" w14:textId="3B6C0A18" w:rsidR="00D06012" w:rsidRPr="00D34EE8" w:rsidRDefault="00371F9F" w:rsidP="00D63672">
      <w:pPr>
        <w:spacing w:line="360" w:lineRule="auto"/>
        <w:jc w:val="both"/>
        <w:rPr>
          <w:rFonts w:ascii="Palatino Linotype" w:hAnsi="Palatino Linotype" w:cs="Arial"/>
        </w:rPr>
      </w:pPr>
      <w:r w:rsidRPr="00371F9F">
        <w:rPr>
          <w:rFonts w:ascii="Palatino Linotype" w:hAnsi="Palatino Linotype" w:cs="Arial"/>
          <w:b/>
          <w:sz w:val="28"/>
          <w:szCs w:val="28"/>
        </w:rPr>
        <w:t>1. Solicitud de acceso a la información.</w:t>
      </w:r>
      <w:r w:rsidR="006C15FF">
        <w:rPr>
          <w:rFonts w:ascii="Palatino Linotype" w:hAnsi="Palatino Linotype" w:cs="Arial"/>
          <w:b/>
          <w:sz w:val="28"/>
          <w:szCs w:val="28"/>
        </w:rPr>
        <w:t xml:space="preserve"> </w:t>
      </w:r>
      <w:r w:rsidR="000F3671" w:rsidRPr="00D34EE8">
        <w:rPr>
          <w:rFonts w:ascii="Palatino Linotype" w:hAnsi="Palatino Linotype" w:cs="Arial"/>
        </w:rPr>
        <w:t xml:space="preserve">El </w:t>
      </w:r>
      <w:r w:rsidR="006C15FF">
        <w:rPr>
          <w:rFonts w:ascii="Palatino Linotype" w:hAnsi="Palatino Linotype" w:cs="Arial"/>
        </w:rPr>
        <w:t xml:space="preserve"> </w:t>
      </w:r>
      <w:r w:rsidR="006C15FF" w:rsidRPr="006F2A23">
        <w:rPr>
          <w:rFonts w:ascii="Palatino Linotype" w:hAnsi="Palatino Linotype" w:cs="Arial"/>
          <w:b/>
        </w:rPr>
        <w:t xml:space="preserve">quince de febrero </w:t>
      </w:r>
      <w:r w:rsidR="00D06012" w:rsidRPr="006F2A23">
        <w:rPr>
          <w:rFonts w:ascii="Palatino Linotype" w:hAnsi="Palatino Linotype" w:cs="Arial"/>
          <w:b/>
        </w:rPr>
        <w:t xml:space="preserve">de dos </w:t>
      </w:r>
      <w:r w:rsidR="00D06012" w:rsidRPr="006F2A23">
        <w:rPr>
          <w:rFonts w:ascii="Palatino Linotype" w:hAnsi="Palatino Linotype"/>
          <w:b/>
        </w:rPr>
        <w:t>mil</w:t>
      </w:r>
      <w:r w:rsidR="00D06012" w:rsidRPr="006F2A23">
        <w:rPr>
          <w:rFonts w:ascii="Palatino Linotype" w:hAnsi="Palatino Linotype" w:cs="Arial"/>
          <w:b/>
        </w:rPr>
        <w:t xml:space="preserve"> dieci</w:t>
      </w:r>
      <w:r w:rsidR="006C15FF" w:rsidRPr="006F2A23">
        <w:rPr>
          <w:rFonts w:ascii="Palatino Linotype" w:hAnsi="Palatino Linotype" w:cs="Arial"/>
          <w:b/>
        </w:rPr>
        <w:t>ocho</w:t>
      </w:r>
      <w:r w:rsidR="00D06012" w:rsidRPr="00D34EE8">
        <w:rPr>
          <w:rFonts w:ascii="Palatino Linotype" w:hAnsi="Palatino Linotype" w:cs="Arial"/>
        </w:rPr>
        <w:t xml:space="preserve">, </w:t>
      </w:r>
      <w:r w:rsidR="00DC5DE8">
        <w:rPr>
          <w:rFonts w:ascii="Palatino Linotype" w:hAnsi="Palatino Linotype" w:cs="Arial"/>
          <w:b/>
        </w:rPr>
        <w:t>el RECURRENTE</w:t>
      </w:r>
      <w:r w:rsidR="00D06012" w:rsidRPr="00D34EE8">
        <w:rPr>
          <w:rFonts w:ascii="Palatino Linotype" w:hAnsi="Palatino Linotype" w:cs="Arial"/>
        </w:rPr>
        <w:t xml:space="preserve"> presentó </w:t>
      </w:r>
      <w:r w:rsidR="0059006B" w:rsidRPr="00D34EE8">
        <w:rPr>
          <w:rFonts w:ascii="Palatino Linotype" w:hAnsi="Palatino Linotype" w:cs="Arial"/>
        </w:rPr>
        <w:t xml:space="preserve">de manera escrita en formato libre </w:t>
      </w:r>
      <w:r w:rsidR="00D06012" w:rsidRPr="00D34EE8">
        <w:rPr>
          <w:rFonts w:ascii="Palatino Linotype" w:hAnsi="Palatino Linotype" w:cs="Arial"/>
        </w:rPr>
        <w:t>ante</w:t>
      </w:r>
      <w:r w:rsidR="007F72D8" w:rsidRPr="00D34EE8">
        <w:rPr>
          <w:rFonts w:ascii="Palatino Linotype" w:hAnsi="Palatino Linotype" w:cs="Arial"/>
        </w:rPr>
        <w:t xml:space="preserve"> la</w:t>
      </w:r>
      <w:r w:rsidR="00A74DCE" w:rsidRPr="00D34EE8">
        <w:rPr>
          <w:rFonts w:ascii="Palatino Linotype" w:hAnsi="Palatino Linotype" w:cs="Arial"/>
        </w:rPr>
        <w:t xml:space="preserve"> Oficialía de Partes del </w:t>
      </w:r>
      <w:r w:rsidR="008B3A1D" w:rsidRPr="008B3A1D">
        <w:rPr>
          <w:rFonts w:ascii="Palatino Linotype" w:hAnsi="Palatino Linotype" w:cs="Arial"/>
          <w:b/>
        </w:rPr>
        <w:t>SUJETO OBLIGADO</w:t>
      </w:r>
      <w:r w:rsidR="00D06012" w:rsidRPr="00D34EE8">
        <w:rPr>
          <w:rFonts w:ascii="Palatino Linotype" w:hAnsi="Palatino Linotype" w:cs="Arial"/>
        </w:rPr>
        <w:t>, la solicitud de acceso a la información pública, mediante la cual solicitó</w:t>
      </w:r>
      <w:r w:rsidR="007F72D8" w:rsidRPr="00D34EE8">
        <w:rPr>
          <w:rFonts w:ascii="Palatino Linotype" w:hAnsi="Palatino Linotype" w:cs="Arial"/>
        </w:rPr>
        <w:t xml:space="preserve"> </w:t>
      </w:r>
      <w:r w:rsidR="00D06012" w:rsidRPr="00D34EE8">
        <w:rPr>
          <w:rFonts w:ascii="Palatino Linotype" w:hAnsi="Palatino Linotype" w:cs="Arial"/>
        </w:rPr>
        <w:t xml:space="preserve">lo siguiente: </w:t>
      </w:r>
    </w:p>
    <w:p w14:paraId="542682F5" w14:textId="77777777" w:rsidR="00D06012" w:rsidRPr="00D34EE8" w:rsidRDefault="00D06012" w:rsidP="00D63672">
      <w:pPr>
        <w:spacing w:line="360" w:lineRule="auto"/>
        <w:jc w:val="both"/>
        <w:rPr>
          <w:rFonts w:ascii="Palatino Linotype" w:hAnsi="Palatino Linotype" w:cs="Arial"/>
        </w:rPr>
      </w:pPr>
    </w:p>
    <w:p w14:paraId="647AE345" w14:textId="6B6767F4" w:rsidR="00D06012" w:rsidRPr="00D34EE8" w:rsidRDefault="00D06012" w:rsidP="00D63672">
      <w:pPr>
        <w:spacing w:line="276" w:lineRule="auto"/>
        <w:ind w:left="851" w:right="901"/>
        <w:jc w:val="both"/>
        <w:rPr>
          <w:rFonts w:ascii="Palatino Linotype" w:hAnsi="Palatino Linotype" w:cs="Arial"/>
          <w:i/>
          <w:sz w:val="22"/>
          <w:szCs w:val="22"/>
          <w:lang w:val="es-MX" w:eastAsia="es-MX"/>
        </w:rPr>
      </w:pPr>
      <w:r w:rsidRPr="00D34EE8">
        <w:rPr>
          <w:rFonts w:ascii="Palatino Linotype" w:hAnsi="Palatino Linotype" w:cs="Arial"/>
          <w:i/>
          <w:sz w:val="22"/>
          <w:szCs w:val="22"/>
          <w:lang w:eastAsia="es-MX"/>
        </w:rPr>
        <w:t>“</w:t>
      </w:r>
      <w:r w:rsidR="008B3A1D">
        <w:rPr>
          <w:rFonts w:ascii="Palatino Linotype" w:hAnsi="Palatino Linotype" w:cs="Arial"/>
          <w:i/>
          <w:sz w:val="22"/>
          <w:szCs w:val="22"/>
          <w:lang w:eastAsia="es-MX"/>
        </w:rPr>
        <w:t xml:space="preserve">Que fundado en los artículo 6° y 8° de la Constitución Política de los Estado Unidos Mexicanos, así como los artículos 23, fracción IV, y 92, fracción XXIX, de la Ley de Transparencia y Acceso a la Información Pública del Estado de México y Municipios vigente, le solicito me provea </w:t>
      </w:r>
      <w:r w:rsidR="008B3A1D" w:rsidRPr="008B3A1D">
        <w:rPr>
          <w:rFonts w:ascii="Palatino Linotype" w:hAnsi="Palatino Linotype" w:cs="Arial"/>
          <w:b/>
          <w:i/>
          <w:sz w:val="22"/>
          <w:szCs w:val="22"/>
          <w:lang w:eastAsia="es-MX"/>
        </w:rPr>
        <w:t>información pública en medio electrónico</w:t>
      </w:r>
      <w:r w:rsidR="008B3A1D">
        <w:rPr>
          <w:rFonts w:ascii="Palatino Linotype" w:hAnsi="Palatino Linotype" w:cs="Arial"/>
          <w:i/>
          <w:sz w:val="22"/>
          <w:szCs w:val="22"/>
          <w:lang w:eastAsia="es-MX"/>
        </w:rPr>
        <w:t xml:space="preserve"> de toda la versión pública contenida en el expediente formado del procedimiento de licitación pública nacional que deriva de la obra pública de la ampliación del Panteón Municipal de San Bartolo de la Cabecera Municipal de Tultitlán, Estado de México.</w:t>
      </w:r>
      <w:r w:rsidR="00CC5A44" w:rsidRPr="00D34EE8">
        <w:rPr>
          <w:rFonts w:ascii="Palatino Linotype" w:hAnsi="Palatino Linotype" w:cs="Arial"/>
          <w:i/>
          <w:sz w:val="22"/>
          <w:szCs w:val="22"/>
          <w:lang w:eastAsia="es-MX"/>
        </w:rPr>
        <w:t>”</w:t>
      </w:r>
      <w:r w:rsidRPr="00D34EE8">
        <w:rPr>
          <w:rFonts w:ascii="Palatino Linotype" w:hAnsi="Palatino Linotype" w:cs="Arial"/>
          <w:i/>
          <w:sz w:val="22"/>
          <w:szCs w:val="22"/>
          <w:lang w:val="es-MX" w:eastAsia="es-MX"/>
        </w:rPr>
        <w:t xml:space="preserve"> (</w:t>
      </w:r>
      <w:r w:rsidR="007E0276" w:rsidRPr="00D34EE8">
        <w:rPr>
          <w:rFonts w:ascii="Palatino Linotype" w:hAnsi="Palatino Linotype" w:cs="Arial"/>
          <w:i/>
          <w:sz w:val="22"/>
          <w:szCs w:val="22"/>
          <w:lang w:val="es-MX" w:eastAsia="es-MX"/>
        </w:rPr>
        <w:t>Sic</w:t>
      </w:r>
      <w:r w:rsidRPr="00D34EE8">
        <w:rPr>
          <w:rFonts w:ascii="Palatino Linotype" w:hAnsi="Palatino Linotype" w:cs="Arial"/>
          <w:i/>
          <w:sz w:val="22"/>
          <w:szCs w:val="22"/>
          <w:lang w:val="es-MX" w:eastAsia="es-MX"/>
        </w:rPr>
        <w:t>)</w:t>
      </w:r>
    </w:p>
    <w:p w14:paraId="56C197AD" w14:textId="363FBF5B" w:rsidR="00950909" w:rsidRDefault="00D06012" w:rsidP="00D63672">
      <w:pPr>
        <w:spacing w:line="360" w:lineRule="auto"/>
        <w:jc w:val="both"/>
        <w:rPr>
          <w:rFonts w:ascii="Palatino Linotype" w:hAnsi="Palatino Linotype" w:cs="Arial"/>
          <w:lang w:val="es-MX"/>
        </w:rPr>
      </w:pPr>
      <w:r w:rsidRPr="00D34EE8">
        <w:rPr>
          <w:rFonts w:ascii="Palatino Linotype" w:hAnsi="Palatino Linotype" w:cs="Arial"/>
          <w:b/>
        </w:rPr>
        <w:t>MODALIDAD DE ENTREGA:</w:t>
      </w:r>
      <w:r w:rsidRPr="00D34EE8">
        <w:rPr>
          <w:rFonts w:ascii="Palatino Linotype" w:hAnsi="Palatino Linotype" w:cs="Arial"/>
        </w:rPr>
        <w:t xml:space="preserve"> </w:t>
      </w:r>
      <w:r w:rsidR="00EA3D2E">
        <w:rPr>
          <w:rFonts w:ascii="Palatino Linotype" w:hAnsi="Palatino Linotype" w:cs="Arial"/>
        </w:rPr>
        <w:t xml:space="preserve">En medio electrónico. </w:t>
      </w:r>
    </w:p>
    <w:p w14:paraId="0468CB34" w14:textId="77777777" w:rsidR="00EA3D2E" w:rsidRPr="00EA3D2E" w:rsidRDefault="00EA3D2E" w:rsidP="00EA3D2E">
      <w:pPr>
        <w:spacing w:before="240" w:after="240"/>
        <w:ind w:right="1043"/>
        <w:contextualSpacing/>
        <w:jc w:val="both"/>
        <w:rPr>
          <w:rFonts w:ascii="Palatino Linotype" w:eastAsia="Calibri" w:hAnsi="Palatino Linotype" w:cs="Arial"/>
          <w:szCs w:val="22"/>
          <w:lang w:val="es-MX" w:eastAsia="en-US"/>
        </w:rPr>
      </w:pPr>
      <w:r w:rsidRPr="00EA3D2E">
        <w:rPr>
          <w:rFonts w:ascii="Palatino Linotype" w:eastAsia="Calibri" w:hAnsi="Palatino Linotype" w:cs="Arial"/>
          <w:szCs w:val="22"/>
          <w:lang w:val="es-MX" w:eastAsia="en-US"/>
        </w:rPr>
        <w:t>No adjuntó documentos anexos.</w:t>
      </w:r>
    </w:p>
    <w:p w14:paraId="0ACB67AD" w14:textId="717A04A0" w:rsidR="007B5371" w:rsidRPr="00D34EE8" w:rsidRDefault="007B5371" w:rsidP="00D63672">
      <w:pPr>
        <w:spacing w:line="360" w:lineRule="auto"/>
        <w:jc w:val="both"/>
        <w:rPr>
          <w:rFonts w:ascii="Palatino Linotype" w:hAnsi="Palatino Linotype" w:cs="Arial"/>
          <w:lang w:val="es-MX"/>
        </w:rPr>
      </w:pPr>
    </w:p>
    <w:p w14:paraId="23C9B666" w14:textId="4D060F05" w:rsidR="00723125" w:rsidRDefault="00EA3D2E" w:rsidP="00723125">
      <w:pPr>
        <w:spacing w:line="360" w:lineRule="auto"/>
        <w:jc w:val="both"/>
        <w:rPr>
          <w:rFonts w:ascii="Palatino Linotype" w:hAnsi="Palatino Linotype"/>
        </w:rPr>
      </w:pPr>
      <w:r w:rsidRPr="00EA3D2E">
        <w:rPr>
          <w:rFonts w:ascii="Palatino Linotype" w:hAnsi="Palatino Linotype" w:cs="Arial"/>
          <w:b/>
          <w:sz w:val="28"/>
          <w:szCs w:val="28"/>
        </w:rPr>
        <w:lastRenderedPageBreak/>
        <w:t>2. Respuesta.</w:t>
      </w:r>
      <w:r w:rsidRPr="00EA3D2E">
        <w:rPr>
          <w:rFonts w:ascii="Palatino Linotype" w:hAnsi="Palatino Linotype" w:cs="Arial"/>
          <w:b/>
        </w:rPr>
        <w:t xml:space="preserve"> </w:t>
      </w:r>
      <w:r w:rsidR="00193749" w:rsidRPr="00D34EE8">
        <w:rPr>
          <w:rFonts w:ascii="Palatino Linotype" w:hAnsi="Palatino Linotype"/>
        </w:rPr>
        <w:t>De</w:t>
      </w:r>
      <w:r w:rsidR="002A4655" w:rsidRPr="00D34EE8">
        <w:rPr>
          <w:rFonts w:ascii="Palatino Linotype" w:hAnsi="Palatino Linotype"/>
        </w:rPr>
        <w:t>l e</w:t>
      </w:r>
      <w:r w:rsidR="001B6383">
        <w:rPr>
          <w:rFonts w:ascii="Palatino Linotype" w:hAnsi="Palatino Linotype"/>
        </w:rPr>
        <w:t xml:space="preserve">xpediente escrito, se advierte que el </w:t>
      </w:r>
      <w:r w:rsidR="001B6383" w:rsidRPr="00723125">
        <w:rPr>
          <w:rFonts w:ascii="Palatino Linotype" w:hAnsi="Palatino Linotype"/>
          <w:b/>
        </w:rPr>
        <w:t>SUJETO OBLIGADO</w:t>
      </w:r>
      <w:r w:rsidR="001B6383">
        <w:rPr>
          <w:rFonts w:ascii="Palatino Linotype" w:hAnsi="Palatino Linotype"/>
        </w:rPr>
        <w:t xml:space="preserve"> </w:t>
      </w:r>
      <w:r w:rsidR="00723125">
        <w:rPr>
          <w:rFonts w:ascii="Palatino Linotype" w:hAnsi="Palatino Linotype"/>
        </w:rPr>
        <w:t xml:space="preserve"> otorgó respuesta a través del oficio número </w:t>
      </w:r>
      <w:r w:rsidR="00723125" w:rsidRPr="00536191">
        <w:rPr>
          <w:rFonts w:ascii="Palatino Linotype" w:hAnsi="Palatino Linotype"/>
          <w:b/>
        </w:rPr>
        <w:t>STP/UT/00</w:t>
      </w:r>
      <w:r w:rsidR="00BA4DDA">
        <w:rPr>
          <w:rFonts w:ascii="Palatino Linotype" w:hAnsi="Palatino Linotype"/>
          <w:b/>
        </w:rPr>
        <w:t>19</w:t>
      </w:r>
      <w:r w:rsidR="00723125" w:rsidRPr="00536191">
        <w:rPr>
          <w:rFonts w:ascii="Palatino Linotype" w:hAnsi="Palatino Linotype"/>
          <w:b/>
        </w:rPr>
        <w:t>/2018</w:t>
      </w:r>
      <w:r w:rsidR="00723125">
        <w:rPr>
          <w:rFonts w:ascii="Palatino Linotype" w:hAnsi="Palatino Linotype"/>
        </w:rPr>
        <w:t xml:space="preserve"> d</w:t>
      </w:r>
      <w:r w:rsidR="001B6383">
        <w:rPr>
          <w:rFonts w:ascii="Palatino Linotype" w:hAnsi="Palatino Linotype"/>
        </w:rPr>
        <w:t>e</w:t>
      </w:r>
      <w:r w:rsidR="00723125">
        <w:rPr>
          <w:rFonts w:ascii="Palatino Linotype" w:hAnsi="Palatino Linotype"/>
        </w:rPr>
        <w:t xml:space="preserve"> </w:t>
      </w:r>
      <w:r w:rsidR="001B6383">
        <w:rPr>
          <w:rFonts w:ascii="Palatino Linotype" w:hAnsi="Palatino Linotype"/>
        </w:rPr>
        <w:t xml:space="preserve">fecha </w:t>
      </w:r>
      <w:r w:rsidR="001B6383" w:rsidRPr="00723125">
        <w:rPr>
          <w:rFonts w:ascii="Palatino Linotype" w:hAnsi="Palatino Linotype"/>
          <w:b/>
        </w:rPr>
        <w:t>cinco de marzo de dos mil dieciocho</w:t>
      </w:r>
      <w:r w:rsidR="001B6383">
        <w:rPr>
          <w:rFonts w:ascii="Palatino Linotype" w:hAnsi="Palatino Linotype"/>
        </w:rPr>
        <w:t>,</w:t>
      </w:r>
      <w:r w:rsidR="00723125">
        <w:rPr>
          <w:rFonts w:ascii="Palatino Linotype" w:hAnsi="Palatino Linotype"/>
        </w:rPr>
        <w:t xml:space="preserve"> signado por e</w:t>
      </w:r>
      <w:r w:rsidR="001B6383">
        <w:rPr>
          <w:rFonts w:ascii="Palatino Linotype" w:hAnsi="Palatino Linotype"/>
        </w:rPr>
        <w:t>l Titular de l</w:t>
      </w:r>
      <w:r w:rsidR="00723125">
        <w:rPr>
          <w:rFonts w:ascii="Palatino Linotype" w:hAnsi="Palatino Linotype"/>
        </w:rPr>
        <w:t xml:space="preserve">a Unidad de Transparencia, quien sustancialmente refirió: </w:t>
      </w:r>
    </w:p>
    <w:p w14:paraId="5BE4A150" w14:textId="000719AB" w:rsidR="004150C2" w:rsidRPr="00723125" w:rsidRDefault="00723125" w:rsidP="00723125">
      <w:pPr>
        <w:ind w:left="851" w:right="899"/>
        <w:jc w:val="both"/>
        <w:rPr>
          <w:rFonts w:ascii="Palatino Linotype" w:hAnsi="Palatino Linotype"/>
          <w:i/>
          <w:sz w:val="22"/>
          <w:szCs w:val="22"/>
        </w:rPr>
      </w:pPr>
      <w:r w:rsidRPr="00723125">
        <w:rPr>
          <w:rFonts w:ascii="Palatino Linotype" w:hAnsi="Palatino Linotype"/>
          <w:i/>
          <w:sz w:val="22"/>
          <w:szCs w:val="22"/>
        </w:rPr>
        <w:t xml:space="preserve"> “… EN RELACIÓN A SU ESCRITO DE FECHA QUINCE DE FEBRERO DEL AÑO EN CURSO, RECIBIDO POR OFICIALÍA COMÚN DE PARTES BAJO EL NÚMERO DE FOLIO 10</w:t>
      </w:r>
      <w:r w:rsidR="00BA4DDA">
        <w:rPr>
          <w:rFonts w:ascii="Palatino Linotype" w:hAnsi="Palatino Linotype"/>
          <w:i/>
          <w:sz w:val="22"/>
          <w:szCs w:val="22"/>
        </w:rPr>
        <w:t>59</w:t>
      </w:r>
      <w:r w:rsidRPr="00723125">
        <w:rPr>
          <w:rFonts w:ascii="Palatino Linotype" w:hAnsi="Palatino Linotype"/>
          <w:i/>
          <w:sz w:val="22"/>
          <w:szCs w:val="22"/>
        </w:rPr>
        <w:t>; SE LE INVITA AL SOLICITANTE Y/O PETICIONARIO A QUE ACUDA A LA OFICINA DE LA UNIDAD DE TRANSPARENCIA, CON LA FINALIDAD DE BRINDARLE UNA MEJOR ATENCIÓN Y MAYOR INFORMACIÓN EN RELACIÓN A TRANSPARENCIA.”</w:t>
      </w:r>
      <w:r w:rsidR="008F6D59">
        <w:rPr>
          <w:rFonts w:ascii="Palatino Linotype" w:hAnsi="Palatino Linotype"/>
          <w:i/>
          <w:sz w:val="22"/>
          <w:szCs w:val="22"/>
        </w:rPr>
        <w:t>(Sic)</w:t>
      </w:r>
    </w:p>
    <w:p w14:paraId="6D0D4F41" w14:textId="77777777" w:rsidR="004150C2" w:rsidRPr="006F2A23" w:rsidRDefault="004150C2" w:rsidP="006F2A23">
      <w:pPr>
        <w:jc w:val="both"/>
        <w:rPr>
          <w:rFonts w:ascii="Palatino Linotype" w:hAnsi="Palatino Linotype"/>
          <w:sz w:val="16"/>
          <w:szCs w:val="16"/>
        </w:rPr>
      </w:pPr>
    </w:p>
    <w:p w14:paraId="12155E20" w14:textId="747B29E6" w:rsidR="00671E3E" w:rsidRPr="00671E3E" w:rsidRDefault="00671E3E" w:rsidP="00671E3E">
      <w:pPr>
        <w:spacing w:before="240" w:after="240" w:line="360" w:lineRule="auto"/>
        <w:jc w:val="both"/>
        <w:rPr>
          <w:rFonts w:ascii="Palatino Linotype" w:eastAsia="Calibri" w:hAnsi="Palatino Linotype" w:cs="Arial"/>
          <w:b/>
          <w:sz w:val="28"/>
          <w:szCs w:val="28"/>
          <w:lang w:val="es-MX" w:eastAsia="en-US"/>
        </w:rPr>
      </w:pPr>
      <w:r w:rsidRPr="00671E3E">
        <w:rPr>
          <w:rFonts w:ascii="Palatino Linotype" w:hAnsi="Palatino Linotype" w:cs="Arial"/>
          <w:b/>
          <w:sz w:val="28"/>
          <w:szCs w:val="28"/>
        </w:rPr>
        <w:t>3. Integración y trámite del recurso de revisión.</w:t>
      </w:r>
      <w:r w:rsidRPr="00671E3E">
        <w:rPr>
          <w:rFonts w:ascii="Palatino Linotype" w:hAnsi="Palatino Linotype" w:cs="Arial"/>
          <w:b/>
        </w:rPr>
        <w:t xml:space="preserve"> </w:t>
      </w:r>
      <w:r w:rsidRPr="00671E3E">
        <w:rPr>
          <w:rFonts w:ascii="Palatino Linotype" w:hAnsi="Palatino Linotype" w:cs="Arial"/>
        </w:rPr>
        <w:t>Inconforme con la respuesta,</w:t>
      </w:r>
      <w:r w:rsidR="00745E98">
        <w:rPr>
          <w:rFonts w:ascii="Palatino Linotype" w:hAnsi="Palatino Linotype" w:cs="Arial"/>
        </w:rPr>
        <w:t xml:space="preserve"> </w:t>
      </w:r>
      <w:r w:rsidRPr="00671E3E">
        <w:rPr>
          <w:rFonts w:ascii="Palatino Linotype" w:hAnsi="Palatino Linotype" w:cs="Arial"/>
        </w:rPr>
        <w:t xml:space="preserve"> el día</w:t>
      </w:r>
      <w:r w:rsidR="00BD2AAA">
        <w:rPr>
          <w:rFonts w:ascii="Palatino Linotype" w:hAnsi="Palatino Linotype" w:cs="Arial"/>
        </w:rPr>
        <w:t xml:space="preserve"> </w:t>
      </w:r>
      <w:r w:rsidR="00BD2AAA" w:rsidRPr="00BD2AAA">
        <w:rPr>
          <w:rFonts w:ascii="Palatino Linotype" w:hAnsi="Palatino Linotype" w:cs="Arial"/>
          <w:b/>
        </w:rPr>
        <w:t>veinti</w:t>
      </w:r>
      <w:r w:rsidR="00662F1B">
        <w:rPr>
          <w:rFonts w:ascii="Palatino Linotype" w:hAnsi="Palatino Linotype" w:cs="Arial"/>
          <w:b/>
        </w:rPr>
        <w:t>siete</w:t>
      </w:r>
      <w:r w:rsidR="00BD2AAA">
        <w:rPr>
          <w:rFonts w:ascii="Palatino Linotype" w:hAnsi="Palatino Linotype" w:cs="Arial"/>
        </w:rPr>
        <w:t xml:space="preserve"> </w:t>
      </w:r>
      <w:r w:rsidRPr="00671E3E">
        <w:rPr>
          <w:rFonts w:ascii="Palatino Linotype" w:hAnsi="Palatino Linotype" w:cs="Arial"/>
          <w:b/>
        </w:rPr>
        <w:t>de marzo de dos mil dieciocho</w:t>
      </w:r>
      <w:r w:rsidRPr="00671E3E">
        <w:rPr>
          <w:rFonts w:ascii="Palatino Linotype" w:hAnsi="Palatino Linotype" w:cs="Arial"/>
        </w:rPr>
        <w:t xml:space="preserve"> el </w:t>
      </w:r>
      <w:r w:rsidRPr="00671E3E">
        <w:rPr>
          <w:rFonts w:ascii="Palatino Linotype" w:hAnsi="Palatino Linotype" w:cs="Arial"/>
          <w:b/>
        </w:rPr>
        <w:t>RECURRENTE</w:t>
      </w:r>
      <w:r w:rsidRPr="00671E3E">
        <w:rPr>
          <w:rFonts w:ascii="Palatino Linotype" w:hAnsi="Palatino Linotype" w:cs="Arial"/>
          <w:color w:val="000000"/>
        </w:rPr>
        <w:t xml:space="preserve"> </w:t>
      </w:r>
      <w:r w:rsidRPr="00671E3E">
        <w:rPr>
          <w:rFonts w:ascii="Palatino Linotype" w:hAnsi="Palatino Linotype" w:cs="Arial"/>
        </w:rPr>
        <w:t>interpuso el presente recurso</w:t>
      </w:r>
      <w:r w:rsidR="00BD2AAA">
        <w:rPr>
          <w:rFonts w:ascii="Palatino Linotype" w:hAnsi="Palatino Linotype" w:cs="Arial"/>
        </w:rPr>
        <w:t xml:space="preserve"> de revisi</w:t>
      </w:r>
      <w:r w:rsidR="00684BA0">
        <w:rPr>
          <w:rFonts w:ascii="Palatino Linotype" w:hAnsi="Palatino Linotype" w:cs="Arial"/>
        </w:rPr>
        <w:t>ón</w:t>
      </w:r>
      <w:r w:rsidR="00BD2AAA">
        <w:rPr>
          <w:rFonts w:ascii="Palatino Linotype" w:hAnsi="Palatino Linotype" w:cs="Arial"/>
        </w:rPr>
        <w:t xml:space="preserve">  a través de la oficialía común de partes zona centro del</w:t>
      </w:r>
      <w:r w:rsidR="00387F4E">
        <w:rPr>
          <w:rFonts w:ascii="Palatino Linotype" w:hAnsi="Palatino Linotype" w:cs="Arial"/>
        </w:rPr>
        <w:t xml:space="preserve"> municipio de Tultitlán Estado de México, </w:t>
      </w:r>
      <w:r w:rsidR="00745E98">
        <w:rPr>
          <w:rFonts w:ascii="Palatino Linotype" w:hAnsi="Palatino Linotype" w:cs="Arial"/>
        </w:rPr>
        <w:t xml:space="preserve">el cual </w:t>
      </w:r>
      <w:r w:rsidR="00387F4E">
        <w:rPr>
          <w:rFonts w:ascii="Palatino Linotype" w:hAnsi="Palatino Linotype" w:cs="Arial"/>
        </w:rPr>
        <w:t>fue remitido</w:t>
      </w:r>
      <w:r w:rsidR="00096D5C">
        <w:rPr>
          <w:rFonts w:ascii="Palatino Linotype" w:hAnsi="Palatino Linotype" w:cs="Arial"/>
        </w:rPr>
        <w:t xml:space="preserve"> a este Órgano Garante con sus respectivos anexos</w:t>
      </w:r>
      <w:r w:rsidR="00EB1EFF">
        <w:rPr>
          <w:rFonts w:ascii="Palatino Linotype" w:hAnsi="Palatino Linotype" w:cs="Arial"/>
        </w:rPr>
        <w:t xml:space="preserve"> a través del oficio </w:t>
      </w:r>
      <w:r w:rsidR="00EB1EFF" w:rsidRPr="00096D5C">
        <w:rPr>
          <w:rFonts w:ascii="Palatino Linotype" w:hAnsi="Palatino Linotype" w:cs="Arial"/>
          <w:b/>
        </w:rPr>
        <w:t>STP/UT/0030/2018</w:t>
      </w:r>
      <w:r w:rsidR="00096D5C">
        <w:rPr>
          <w:rFonts w:ascii="Palatino Linotype" w:hAnsi="Palatino Linotype" w:cs="Arial"/>
        </w:rPr>
        <w:t xml:space="preserve"> del </w:t>
      </w:r>
      <w:r w:rsidR="00EB1EFF" w:rsidRPr="00EB1EFF">
        <w:rPr>
          <w:rFonts w:ascii="Palatino Linotype" w:hAnsi="Palatino Linotype" w:cs="Arial"/>
          <w:b/>
        </w:rPr>
        <w:t>SUJETO OBLIGADO</w:t>
      </w:r>
      <w:r w:rsidR="00096D5C">
        <w:rPr>
          <w:rFonts w:ascii="Palatino Linotype" w:hAnsi="Palatino Linotype" w:cs="Arial"/>
          <w:b/>
        </w:rPr>
        <w:t xml:space="preserve">, </w:t>
      </w:r>
      <w:r w:rsidR="00EB1EFF">
        <w:rPr>
          <w:rFonts w:ascii="Palatino Linotype" w:hAnsi="Palatino Linotype" w:cs="Arial"/>
        </w:rPr>
        <w:t>recibido</w:t>
      </w:r>
      <w:r w:rsidR="00096D5C">
        <w:rPr>
          <w:rFonts w:ascii="Palatino Linotype" w:hAnsi="Palatino Linotype" w:cs="Arial"/>
        </w:rPr>
        <w:t xml:space="preserve"> en este Instituto </w:t>
      </w:r>
      <w:r w:rsidR="00EB1EFF">
        <w:rPr>
          <w:rFonts w:ascii="Palatino Linotype" w:hAnsi="Palatino Linotype" w:cs="Arial"/>
        </w:rPr>
        <w:t>e</w:t>
      </w:r>
      <w:r w:rsidR="00864D5D">
        <w:rPr>
          <w:rFonts w:ascii="Palatino Linotype" w:hAnsi="Palatino Linotype" w:cs="Arial"/>
        </w:rPr>
        <w:t>l</w:t>
      </w:r>
      <w:r w:rsidR="00EB1EFF" w:rsidRPr="00096D5C">
        <w:rPr>
          <w:rFonts w:ascii="Palatino Linotype" w:hAnsi="Palatino Linotype" w:cs="Arial"/>
        </w:rPr>
        <w:t xml:space="preserve"> </w:t>
      </w:r>
      <w:r w:rsidR="00B50DB7">
        <w:rPr>
          <w:rFonts w:ascii="Palatino Linotype" w:hAnsi="Palatino Linotype" w:cs="Arial"/>
        </w:rPr>
        <w:t xml:space="preserve">día </w:t>
      </w:r>
      <w:r w:rsidR="00EB1EFF" w:rsidRPr="00096D5C">
        <w:rPr>
          <w:rFonts w:ascii="Palatino Linotype" w:hAnsi="Palatino Linotype" w:cs="Arial"/>
          <w:b/>
        </w:rPr>
        <w:t xml:space="preserve">cinco </w:t>
      </w:r>
      <w:r w:rsidR="00096D5C">
        <w:rPr>
          <w:rFonts w:ascii="Palatino Linotype" w:hAnsi="Palatino Linotype" w:cs="Arial"/>
          <w:b/>
        </w:rPr>
        <w:t>d</w:t>
      </w:r>
      <w:r w:rsidR="00EB1EFF" w:rsidRPr="00096D5C">
        <w:rPr>
          <w:rFonts w:ascii="Palatino Linotype" w:hAnsi="Palatino Linotype" w:cs="Arial"/>
          <w:b/>
        </w:rPr>
        <w:t>e abril de dos mil</w:t>
      </w:r>
      <w:r w:rsidR="00096D5C">
        <w:rPr>
          <w:rFonts w:ascii="Palatino Linotype" w:hAnsi="Palatino Linotype" w:cs="Arial"/>
          <w:b/>
        </w:rPr>
        <w:t xml:space="preserve"> dieciocho</w:t>
      </w:r>
      <w:r w:rsidR="00EB1EFF">
        <w:rPr>
          <w:rFonts w:ascii="Palatino Linotype" w:hAnsi="Palatino Linotype" w:cs="Arial"/>
        </w:rPr>
        <w:t xml:space="preserve">, </w:t>
      </w:r>
      <w:r w:rsidR="003418E5">
        <w:rPr>
          <w:rFonts w:ascii="Palatino Linotype" w:hAnsi="Palatino Linotype" w:cs="Arial"/>
        </w:rPr>
        <w:t xml:space="preserve">en donde </w:t>
      </w:r>
      <w:r w:rsidR="00864D5D">
        <w:rPr>
          <w:rFonts w:ascii="Palatino Linotype" w:hAnsi="Palatino Linotype" w:cs="Arial"/>
        </w:rPr>
        <w:t xml:space="preserve">le fue </w:t>
      </w:r>
      <w:r w:rsidR="003418E5">
        <w:rPr>
          <w:rFonts w:ascii="Palatino Linotype" w:hAnsi="Palatino Linotype" w:cs="Arial"/>
        </w:rPr>
        <w:t>asign</w:t>
      </w:r>
      <w:r w:rsidR="00864D5D">
        <w:rPr>
          <w:rFonts w:ascii="Palatino Linotype" w:hAnsi="Palatino Linotype" w:cs="Arial"/>
        </w:rPr>
        <w:t xml:space="preserve">ado </w:t>
      </w:r>
      <w:r w:rsidR="00096D5C">
        <w:rPr>
          <w:rFonts w:ascii="Palatino Linotype" w:hAnsi="Palatino Linotype" w:cs="Arial"/>
        </w:rPr>
        <w:t xml:space="preserve">el número de recurso </w:t>
      </w:r>
      <w:r w:rsidR="00096D5C" w:rsidRPr="003418E5">
        <w:rPr>
          <w:rFonts w:ascii="Palatino Linotype" w:hAnsi="Palatino Linotype" w:cs="Arial"/>
          <w:b/>
        </w:rPr>
        <w:t>0000</w:t>
      </w:r>
      <w:r w:rsidR="00D2420D">
        <w:rPr>
          <w:rFonts w:ascii="Palatino Linotype" w:hAnsi="Palatino Linotype" w:cs="Arial"/>
          <w:b/>
        </w:rPr>
        <w:t>4</w:t>
      </w:r>
      <w:r w:rsidR="00096D5C" w:rsidRPr="003418E5">
        <w:rPr>
          <w:rFonts w:ascii="Palatino Linotype" w:hAnsi="Palatino Linotype" w:cs="Arial"/>
          <w:b/>
        </w:rPr>
        <w:t>/INFOEM/IP/RR-E/2018</w:t>
      </w:r>
      <w:r w:rsidR="00096D5C">
        <w:rPr>
          <w:rFonts w:ascii="Palatino Linotype" w:hAnsi="Palatino Linotype" w:cs="Arial"/>
        </w:rPr>
        <w:t xml:space="preserve">,  el cual contiene </w:t>
      </w:r>
      <w:r w:rsidR="00864D5D">
        <w:rPr>
          <w:rFonts w:ascii="Palatino Linotype" w:hAnsi="Palatino Linotype" w:cs="Arial"/>
        </w:rPr>
        <w:t xml:space="preserve">en seis hojas el </w:t>
      </w:r>
      <w:r w:rsidR="00684BA0">
        <w:rPr>
          <w:rFonts w:ascii="Palatino Linotype" w:eastAsia="Calibri" w:hAnsi="Palatino Linotype" w:cs="Arial"/>
          <w:lang w:val="es-MX" w:eastAsia="en-US"/>
        </w:rPr>
        <w:t xml:space="preserve">escrito </w:t>
      </w:r>
      <w:r w:rsidR="009A5E41">
        <w:rPr>
          <w:rFonts w:ascii="Palatino Linotype" w:eastAsia="Calibri" w:hAnsi="Palatino Linotype" w:cs="Arial"/>
          <w:lang w:val="es-MX" w:eastAsia="en-US"/>
        </w:rPr>
        <w:t xml:space="preserve">de inconformidad </w:t>
      </w:r>
      <w:r w:rsidR="00096D5C">
        <w:rPr>
          <w:rFonts w:ascii="Palatino Linotype" w:eastAsia="Calibri" w:hAnsi="Palatino Linotype" w:cs="Arial"/>
          <w:lang w:val="es-MX" w:eastAsia="en-US"/>
        </w:rPr>
        <w:t xml:space="preserve">del hoy </w:t>
      </w:r>
      <w:r w:rsidR="00096D5C" w:rsidRPr="00096D5C">
        <w:rPr>
          <w:rFonts w:ascii="Palatino Linotype" w:eastAsia="Calibri" w:hAnsi="Palatino Linotype" w:cs="Arial"/>
          <w:b/>
          <w:lang w:val="es-MX" w:eastAsia="en-US"/>
        </w:rPr>
        <w:t>RECURRENTE</w:t>
      </w:r>
      <w:r w:rsidR="00096D5C">
        <w:rPr>
          <w:rFonts w:ascii="Palatino Linotype" w:eastAsia="Calibri" w:hAnsi="Palatino Linotype" w:cs="Arial"/>
          <w:lang w:val="es-MX" w:eastAsia="en-US"/>
        </w:rPr>
        <w:t xml:space="preserve">,  quien </w:t>
      </w:r>
      <w:r w:rsidRPr="00671E3E">
        <w:rPr>
          <w:rFonts w:ascii="Palatino Linotype" w:eastAsia="Calibri" w:hAnsi="Palatino Linotype" w:cs="Arial"/>
          <w:lang w:val="es-MX" w:eastAsia="en-US"/>
        </w:rPr>
        <w:t xml:space="preserve">expresó </w:t>
      </w:r>
      <w:r w:rsidR="00D85BC7">
        <w:rPr>
          <w:rFonts w:ascii="Palatino Linotype" w:eastAsia="Calibri" w:hAnsi="Palatino Linotype" w:cs="Arial"/>
          <w:lang w:val="es-MX" w:eastAsia="en-US"/>
        </w:rPr>
        <w:t xml:space="preserve">sustancialmente </w:t>
      </w:r>
      <w:r w:rsidRPr="00671E3E">
        <w:rPr>
          <w:rFonts w:ascii="Palatino Linotype" w:eastAsia="Calibri" w:hAnsi="Palatino Linotype" w:cs="Arial"/>
          <w:lang w:val="es-MX" w:eastAsia="en-US"/>
        </w:rPr>
        <w:t>las siguientes manifestaciones:</w:t>
      </w:r>
    </w:p>
    <w:p w14:paraId="58C8BC07" w14:textId="77777777" w:rsidR="00671E3E" w:rsidRPr="00671E3E" w:rsidRDefault="00671E3E" w:rsidP="00671E3E">
      <w:pPr>
        <w:spacing w:before="240" w:after="240"/>
        <w:jc w:val="both"/>
        <w:rPr>
          <w:rFonts w:ascii="Palatino Linotype" w:hAnsi="Palatino Linotype" w:cs="Arial"/>
          <w:b/>
          <w:sz w:val="28"/>
          <w:szCs w:val="28"/>
        </w:rPr>
      </w:pPr>
      <w:r w:rsidRPr="00671E3E">
        <w:rPr>
          <w:rFonts w:ascii="Palatino Linotype" w:hAnsi="Palatino Linotype" w:cs="Arial"/>
          <w:b/>
          <w:sz w:val="28"/>
          <w:szCs w:val="28"/>
        </w:rPr>
        <w:t xml:space="preserve">a) Acto impugnado: </w:t>
      </w:r>
    </w:p>
    <w:p w14:paraId="218F4C50" w14:textId="4672156D" w:rsidR="00E954DB" w:rsidRDefault="00671E3E" w:rsidP="00671E3E">
      <w:pPr>
        <w:ind w:left="993" w:right="900"/>
        <w:jc w:val="both"/>
        <w:rPr>
          <w:rFonts w:ascii="Palatino Linotype" w:hAnsi="Palatino Linotype"/>
          <w:i/>
          <w:sz w:val="22"/>
          <w:szCs w:val="22"/>
          <w:lang w:val="es-ES_tradnl"/>
        </w:rPr>
      </w:pPr>
      <w:r w:rsidRPr="00671E3E">
        <w:rPr>
          <w:rFonts w:ascii="Palatino Linotype" w:hAnsi="Palatino Linotype"/>
          <w:i/>
          <w:sz w:val="22"/>
          <w:szCs w:val="22"/>
          <w:lang w:val="es-ES_tradnl"/>
        </w:rPr>
        <w:t>“</w:t>
      </w:r>
      <w:r w:rsidR="00E954DB">
        <w:rPr>
          <w:rFonts w:ascii="Palatino Linotype" w:hAnsi="Palatino Linotype"/>
          <w:i/>
          <w:sz w:val="22"/>
          <w:szCs w:val="22"/>
          <w:lang w:val="es-ES_tradnl"/>
        </w:rPr>
        <w:t xml:space="preserve">a).- La omisión de funda y motivar el oficio  </w:t>
      </w:r>
      <w:r w:rsidR="00E954DB" w:rsidRPr="00D2420D">
        <w:rPr>
          <w:rFonts w:ascii="Palatino Linotype" w:hAnsi="Palatino Linotype"/>
          <w:b/>
          <w:i/>
          <w:sz w:val="22"/>
          <w:szCs w:val="22"/>
          <w:lang w:val="es-ES_tradnl"/>
        </w:rPr>
        <w:t>STP/UT/00</w:t>
      </w:r>
      <w:r w:rsidR="0060720A">
        <w:rPr>
          <w:rFonts w:ascii="Palatino Linotype" w:hAnsi="Palatino Linotype"/>
          <w:b/>
          <w:i/>
          <w:sz w:val="22"/>
          <w:szCs w:val="22"/>
          <w:lang w:val="es-ES_tradnl"/>
        </w:rPr>
        <w:t>19</w:t>
      </w:r>
      <w:r w:rsidR="00E954DB" w:rsidRPr="00D2420D">
        <w:rPr>
          <w:rFonts w:ascii="Palatino Linotype" w:hAnsi="Palatino Linotype"/>
          <w:b/>
          <w:i/>
          <w:sz w:val="22"/>
          <w:szCs w:val="22"/>
          <w:lang w:val="es-ES_tradnl"/>
        </w:rPr>
        <w:t xml:space="preserve">/2018 </w:t>
      </w:r>
      <w:r w:rsidR="00E954DB">
        <w:rPr>
          <w:rFonts w:ascii="Palatino Linotype" w:hAnsi="Palatino Linotype"/>
          <w:i/>
          <w:sz w:val="22"/>
          <w:szCs w:val="22"/>
          <w:lang w:val="es-ES_tradnl"/>
        </w:rPr>
        <w:t xml:space="preserve"> que está  suscrito por el Titular de la Unidad de Transparencia del Ayuntamiento del Municipio de Tultitlán, Estado de México.</w:t>
      </w:r>
    </w:p>
    <w:p w14:paraId="666AFB3D" w14:textId="77777777" w:rsidR="00E954DB" w:rsidRDefault="00E954DB" w:rsidP="00671E3E">
      <w:pPr>
        <w:ind w:left="993" w:right="900"/>
        <w:jc w:val="both"/>
        <w:rPr>
          <w:rFonts w:ascii="Palatino Linotype" w:hAnsi="Palatino Linotype"/>
          <w:i/>
          <w:sz w:val="22"/>
          <w:szCs w:val="22"/>
          <w:lang w:val="es-ES_tradnl"/>
        </w:rPr>
      </w:pPr>
    </w:p>
    <w:p w14:paraId="5067E91D" w14:textId="77777777" w:rsidR="00E954DB" w:rsidRDefault="00E954DB" w:rsidP="00671E3E">
      <w:pPr>
        <w:ind w:left="993" w:right="900"/>
        <w:jc w:val="both"/>
        <w:rPr>
          <w:rFonts w:ascii="Palatino Linotype" w:hAnsi="Palatino Linotype"/>
          <w:i/>
          <w:sz w:val="22"/>
          <w:szCs w:val="22"/>
          <w:lang w:val="es-ES_tradnl"/>
        </w:rPr>
      </w:pPr>
      <w:r>
        <w:rPr>
          <w:rFonts w:ascii="Palatino Linotype" w:hAnsi="Palatino Linotype"/>
          <w:i/>
          <w:sz w:val="22"/>
          <w:szCs w:val="22"/>
          <w:lang w:val="es-ES_tradnl"/>
        </w:rPr>
        <w:t xml:space="preserve">b).- La falta de trámite a la </w:t>
      </w:r>
      <w:r w:rsidRPr="00E954DB">
        <w:rPr>
          <w:rFonts w:ascii="Palatino Linotype" w:hAnsi="Palatino Linotype"/>
          <w:b/>
          <w:i/>
          <w:sz w:val="22"/>
          <w:szCs w:val="22"/>
          <w:lang w:val="es-ES_tradnl"/>
        </w:rPr>
        <w:t>solicitud de acceso información pública en medio electrónico</w:t>
      </w:r>
      <w:r>
        <w:rPr>
          <w:rFonts w:ascii="Palatino Linotype" w:hAnsi="Palatino Linotype"/>
          <w:i/>
          <w:sz w:val="22"/>
          <w:szCs w:val="22"/>
          <w:lang w:val="es-ES_tradnl"/>
        </w:rPr>
        <w:t xml:space="preserve"> de toda la versión pública contenida en el expediente formado del procedimiento de licitación pública nacional que deriva de la obra pública de la </w:t>
      </w:r>
      <w:r>
        <w:rPr>
          <w:rFonts w:ascii="Palatino Linotype" w:hAnsi="Palatino Linotype"/>
          <w:i/>
          <w:sz w:val="22"/>
          <w:szCs w:val="22"/>
          <w:lang w:val="es-ES_tradnl"/>
        </w:rPr>
        <w:lastRenderedPageBreak/>
        <w:t xml:space="preserve">ampliación del Panteón Municipal de San Bartolo de la Cabecera Municipal de Tultitlán, Estado de México. </w:t>
      </w:r>
    </w:p>
    <w:p w14:paraId="2E52C4AF" w14:textId="77777777" w:rsidR="00E954DB" w:rsidRDefault="00E954DB" w:rsidP="00671E3E">
      <w:pPr>
        <w:ind w:left="993" w:right="900"/>
        <w:jc w:val="both"/>
        <w:rPr>
          <w:rFonts w:ascii="Palatino Linotype" w:hAnsi="Palatino Linotype"/>
          <w:i/>
          <w:sz w:val="22"/>
          <w:szCs w:val="22"/>
          <w:lang w:val="es-ES_tradnl"/>
        </w:rPr>
      </w:pPr>
    </w:p>
    <w:p w14:paraId="27E2408C" w14:textId="41F9F1D1" w:rsidR="00671E3E" w:rsidRPr="00671E3E" w:rsidRDefault="00E954DB" w:rsidP="00671E3E">
      <w:pPr>
        <w:ind w:left="993" w:right="900"/>
        <w:jc w:val="both"/>
        <w:rPr>
          <w:rFonts w:ascii="Palatino Linotype" w:hAnsi="Palatino Linotype"/>
          <w:sz w:val="22"/>
          <w:szCs w:val="22"/>
          <w:lang w:val="es-ES_tradnl"/>
        </w:rPr>
      </w:pPr>
      <w:r>
        <w:rPr>
          <w:rFonts w:ascii="Palatino Linotype" w:hAnsi="Palatino Linotype"/>
          <w:i/>
          <w:sz w:val="22"/>
          <w:szCs w:val="22"/>
          <w:lang w:val="es-ES_tradnl"/>
        </w:rPr>
        <w:t>c).- El tiempo de entrega de la información solicitada al establecerse un trámite ilegal que carece de sustento</w:t>
      </w:r>
      <w:r w:rsidR="00D20F16">
        <w:rPr>
          <w:rFonts w:ascii="Palatino Linotype" w:hAnsi="Palatino Linotype"/>
          <w:i/>
          <w:sz w:val="22"/>
          <w:szCs w:val="22"/>
          <w:lang w:val="es-ES_tradnl"/>
        </w:rPr>
        <w:t xml:space="preserve"> constitucional.” </w:t>
      </w:r>
      <w:r w:rsidR="00671E3E" w:rsidRPr="00671E3E">
        <w:rPr>
          <w:rFonts w:ascii="Palatino Linotype" w:hAnsi="Palatino Linotype"/>
          <w:i/>
          <w:sz w:val="22"/>
          <w:szCs w:val="22"/>
          <w:lang w:val="es-ES_tradnl"/>
        </w:rPr>
        <w:t>(sic)</w:t>
      </w:r>
    </w:p>
    <w:p w14:paraId="2DD2F2D5" w14:textId="77777777" w:rsidR="00671E3E" w:rsidRPr="00671E3E" w:rsidRDefault="00671E3E" w:rsidP="00671E3E">
      <w:pPr>
        <w:spacing w:before="240" w:after="240"/>
        <w:ind w:left="992" w:right="900"/>
        <w:contextualSpacing/>
        <w:jc w:val="both"/>
        <w:rPr>
          <w:rFonts w:ascii="Palatino Linotype" w:hAnsi="Palatino Linotype" w:cs="Arial"/>
        </w:rPr>
      </w:pPr>
    </w:p>
    <w:p w14:paraId="10BAA328" w14:textId="7B4514BA" w:rsidR="00671E3E" w:rsidRPr="00671E3E" w:rsidRDefault="00671E3E" w:rsidP="00671E3E">
      <w:pPr>
        <w:widowControl w:val="0"/>
        <w:autoSpaceDE w:val="0"/>
        <w:autoSpaceDN w:val="0"/>
        <w:adjustRightInd w:val="0"/>
        <w:spacing w:before="240" w:after="240" w:line="360" w:lineRule="auto"/>
        <w:ind w:right="567"/>
        <w:jc w:val="both"/>
        <w:rPr>
          <w:rFonts w:ascii="Palatino Linotype" w:hAnsi="Palatino Linotype" w:cs="Arial"/>
          <w:b/>
          <w:sz w:val="28"/>
          <w:szCs w:val="28"/>
        </w:rPr>
      </w:pPr>
      <w:r w:rsidRPr="00671E3E">
        <w:rPr>
          <w:rFonts w:ascii="Palatino Linotype" w:hAnsi="Palatino Linotype" w:cs="Arial"/>
          <w:b/>
          <w:sz w:val="28"/>
          <w:szCs w:val="28"/>
        </w:rPr>
        <w:t>b) Motivo</w:t>
      </w:r>
      <w:r w:rsidR="005A516B">
        <w:rPr>
          <w:rFonts w:ascii="Palatino Linotype" w:hAnsi="Palatino Linotype" w:cs="Arial"/>
          <w:b/>
          <w:sz w:val="28"/>
          <w:szCs w:val="28"/>
        </w:rPr>
        <w:t>s</w:t>
      </w:r>
      <w:r w:rsidRPr="00671E3E">
        <w:rPr>
          <w:rFonts w:ascii="Palatino Linotype" w:hAnsi="Palatino Linotype" w:cs="Arial"/>
          <w:b/>
          <w:sz w:val="28"/>
          <w:szCs w:val="28"/>
        </w:rPr>
        <w:t xml:space="preserve"> de inconformidad: </w:t>
      </w:r>
    </w:p>
    <w:p w14:paraId="1823D1E5" w14:textId="77777777" w:rsidR="00C61A10" w:rsidRDefault="00671E3E" w:rsidP="004F7585">
      <w:pPr>
        <w:tabs>
          <w:tab w:val="left" w:pos="8080"/>
          <w:tab w:val="left" w:pos="8364"/>
        </w:tabs>
        <w:spacing w:before="240" w:after="240"/>
        <w:ind w:left="851" w:right="900"/>
        <w:contextualSpacing/>
        <w:jc w:val="both"/>
        <w:rPr>
          <w:rFonts w:ascii="Palatino Linotype" w:hAnsi="Palatino Linotype"/>
          <w:i/>
          <w:sz w:val="22"/>
          <w:szCs w:val="22"/>
          <w:u w:val="single"/>
          <w:lang w:val="es-ES_tradnl"/>
        </w:rPr>
      </w:pPr>
      <w:r w:rsidRPr="00671E3E">
        <w:rPr>
          <w:rFonts w:ascii="Palatino Linotype" w:hAnsi="Palatino Linotype"/>
          <w:i/>
          <w:sz w:val="22"/>
          <w:szCs w:val="22"/>
          <w:lang w:val="es-ES_tradnl"/>
        </w:rPr>
        <w:t>“</w:t>
      </w:r>
      <w:r w:rsidR="00C61A10" w:rsidRPr="00C61A10">
        <w:rPr>
          <w:rFonts w:ascii="Palatino Linotype" w:hAnsi="Palatino Linotype"/>
          <w:i/>
          <w:sz w:val="22"/>
          <w:szCs w:val="22"/>
          <w:u w:val="single"/>
          <w:lang w:val="es-ES_tradnl"/>
        </w:rPr>
        <w:t>Primero:</w:t>
      </w:r>
    </w:p>
    <w:p w14:paraId="4B10D55A" w14:textId="77777777" w:rsidR="00C61A10" w:rsidRDefault="00C61A10"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p>
    <w:p w14:paraId="5FD5BD27" w14:textId="21ACBF81" w:rsidR="00C61A10" w:rsidRDefault="00C61A10"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r w:rsidRPr="005A516B">
        <w:rPr>
          <w:rFonts w:ascii="Palatino Linotype" w:hAnsi="Palatino Linotype"/>
          <w:b/>
          <w:i/>
          <w:sz w:val="22"/>
          <w:szCs w:val="22"/>
          <w:lang w:val="es-ES_tradnl"/>
        </w:rPr>
        <w:t>Que toda respuesta de autoridad debe estar debidamente fundada y motivada</w:t>
      </w:r>
      <w:r>
        <w:rPr>
          <w:rFonts w:ascii="Palatino Linotype" w:hAnsi="Palatino Linotype"/>
          <w:i/>
          <w:sz w:val="22"/>
          <w:szCs w:val="22"/>
          <w:lang w:val="es-ES_tradnl"/>
        </w:rPr>
        <w:t>, conforme lo ordena el artículo 16, primero párrafo, de</w:t>
      </w:r>
      <w:r w:rsidR="0060720A">
        <w:rPr>
          <w:rFonts w:ascii="Palatino Linotype" w:hAnsi="Palatino Linotype"/>
          <w:i/>
          <w:sz w:val="22"/>
          <w:szCs w:val="22"/>
          <w:lang w:val="es-ES_tradnl"/>
        </w:rPr>
        <w:t xml:space="preserve"> </w:t>
      </w:r>
      <w:r>
        <w:rPr>
          <w:rFonts w:ascii="Palatino Linotype" w:hAnsi="Palatino Linotype"/>
          <w:i/>
          <w:sz w:val="22"/>
          <w:szCs w:val="22"/>
          <w:lang w:val="es-ES_tradnl"/>
        </w:rPr>
        <w:t xml:space="preserve">la Constitución Política de los Estado Unidos Mexicanos, mismo que establecen en su texto: </w:t>
      </w:r>
    </w:p>
    <w:p w14:paraId="471314D2" w14:textId="77777777" w:rsidR="00C61A10" w:rsidRDefault="00C61A10"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p>
    <w:p w14:paraId="3A601633" w14:textId="77777777" w:rsidR="005A516B" w:rsidRDefault="005A516B"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r w:rsidRPr="005A516B">
        <w:rPr>
          <w:rFonts w:ascii="Palatino Linotype" w:hAnsi="Palatino Linotype"/>
          <w:b/>
          <w:i/>
          <w:sz w:val="22"/>
          <w:szCs w:val="22"/>
          <w:lang w:val="es-ES_tradnl"/>
        </w:rPr>
        <w:t xml:space="preserve">Artículo 16. </w:t>
      </w:r>
      <w:r>
        <w:rPr>
          <w:rFonts w:ascii="Palatino Linotype" w:hAnsi="Palatino Linotype"/>
          <w:i/>
          <w:sz w:val="22"/>
          <w:szCs w:val="22"/>
          <w:lang w:val="es-ES_tradnl"/>
        </w:rPr>
        <w:t>Nadie puede ser molestado en su persona, familia, domicilio, papeles o posesiones, sino en virtud de mandamiento escrito de la autoridad competente, que funde y motive la causa legal del procedimiento.</w:t>
      </w:r>
    </w:p>
    <w:p w14:paraId="29B10DB0" w14:textId="77777777" w:rsidR="005A516B" w:rsidRDefault="005A516B" w:rsidP="004F7585">
      <w:pPr>
        <w:tabs>
          <w:tab w:val="left" w:pos="8080"/>
          <w:tab w:val="left" w:pos="8364"/>
        </w:tabs>
        <w:spacing w:before="240" w:after="240"/>
        <w:ind w:left="851" w:right="900"/>
        <w:contextualSpacing/>
        <w:jc w:val="both"/>
        <w:rPr>
          <w:rFonts w:ascii="Palatino Linotype" w:hAnsi="Palatino Linotype"/>
          <w:b/>
          <w:i/>
          <w:sz w:val="22"/>
          <w:szCs w:val="22"/>
          <w:lang w:val="es-ES_tradnl"/>
        </w:rPr>
      </w:pPr>
    </w:p>
    <w:p w14:paraId="2439196F" w14:textId="06EBB48A" w:rsidR="005A516B" w:rsidRDefault="005A516B"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r w:rsidRPr="005A516B">
        <w:rPr>
          <w:rFonts w:ascii="Palatino Linotype" w:hAnsi="Palatino Linotype"/>
          <w:i/>
          <w:sz w:val="22"/>
          <w:szCs w:val="22"/>
          <w:lang w:val="es-ES_tradnl"/>
        </w:rPr>
        <w:t>Y que ha sido interpretado por los Tribunales de</w:t>
      </w:r>
      <w:r>
        <w:rPr>
          <w:rFonts w:ascii="Palatino Linotype" w:hAnsi="Palatino Linotype"/>
          <w:i/>
          <w:sz w:val="22"/>
          <w:szCs w:val="22"/>
          <w:lang w:val="es-ES_tradnl"/>
        </w:rPr>
        <w:t xml:space="preserve"> la Federación en la </w:t>
      </w:r>
      <w:r w:rsidRPr="002C1EEC">
        <w:rPr>
          <w:rFonts w:ascii="Palatino Linotype" w:hAnsi="Palatino Linotype"/>
          <w:b/>
          <w:i/>
          <w:sz w:val="22"/>
          <w:szCs w:val="22"/>
          <w:lang w:val="es-ES_tradnl"/>
        </w:rPr>
        <w:t>tesis I.3o.C.J/47</w:t>
      </w:r>
      <w:r>
        <w:rPr>
          <w:rFonts w:ascii="Palatino Linotype" w:hAnsi="Palatino Linotype"/>
          <w:i/>
          <w:sz w:val="22"/>
          <w:szCs w:val="22"/>
          <w:lang w:val="es-ES_tradnl"/>
        </w:rPr>
        <w:t>, Novena Época, Semanario Judicial de la Federación y su Gaceta XXVII, febrero de dos mil ocho, página 1964 (mil novecientos sesenta y cuatro); misma que transcribo en su texto:</w:t>
      </w:r>
    </w:p>
    <w:p w14:paraId="3E35A95F" w14:textId="77777777" w:rsidR="005A516B" w:rsidRDefault="005A516B"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p>
    <w:p w14:paraId="09A5FE64" w14:textId="4EA8D664" w:rsidR="005A516B" w:rsidRDefault="005A516B" w:rsidP="004F7585">
      <w:pPr>
        <w:tabs>
          <w:tab w:val="left" w:pos="8080"/>
          <w:tab w:val="left" w:pos="8364"/>
        </w:tabs>
        <w:spacing w:before="240" w:after="240"/>
        <w:ind w:left="851" w:right="900"/>
        <w:contextualSpacing/>
        <w:jc w:val="center"/>
        <w:rPr>
          <w:rFonts w:ascii="Palatino Linotype" w:hAnsi="Palatino Linotype"/>
          <w:i/>
          <w:sz w:val="22"/>
          <w:szCs w:val="22"/>
          <w:lang w:val="es-ES_tradnl"/>
        </w:rPr>
      </w:pPr>
      <w:r>
        <w:rPr>
          <w:rFonts w:ascii="Palatino Linotype" w:hAnsi="Palatino Linotype"/>
          <w:i/>
          <w:sz w:val="22"/>
          <w:szCs w:val="22"/>
          <w:lang w:val="es-ES_tradnl"/>
        </w:rPr>
        <w:t>(…)</w:t>
      </w:r>
    </w:p>
    <w:p w14:paraId="767523CF" w14:textId="77777777" w:rsidR="005A516B" w:rsidRDefault="005A516B"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p>
    <w:p w14:paraId="2409C22F" w14:textId="77777777" w:rsidR="002C1EEC" w:rsidRDefault="005A516B"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r>
        <w:rPr>
          <w:rFonts w:ascii="Palatino Linotype" w:hAnsi="Palatino Linotype"/>
          <w:i/>
          <w:sz w:val="22"/>
          <w:szCs w:val="22"/>
          <w:lang w:val="es-ES_tradnl"/>
        </w:rPr>
        <w:t xml:space="preserve">Luego, </w:t>
      </w:r>
      <w:r w:rsidRPr="00662F1B">
        <w:rPr>
          <w:rFonts w:ascii="Palatino Linotype" w:hAnsi="Palatino Linotype"/>
          <w:i/>
          <w:sz w:val="22"/>
          <w:szCs w:val="22"/>
          <w:u w:val="single"/>
          <w:lang w:val="es-ES_tradnl"/>
        </w:rPr>
        <w:t>al carecer de fundamentación y motivación el acuerdo recurrido es notoriamente violatorio del orden constitucional</w:t>
      </w:r>
      <w:r>
        <w:rPr>
          <w:rFonts w:ascii="Palatino Linotype" w:hAnsi="Palatino Linotype"/>
          <w:i/>
          <w:sz w:val="22"/>
          <w:szCs w:val="22"/>
          <w:lang w:val="es-ES_tradnl"/>
        </w:rPr>
        <w:t>, además de que materialmente me imposibilita actualizar el acceso, en el menor tiempo posible,</w:t>
      </w:r>
      <w:r w:rsidR="002C1EEC">
        <w:rPr>
          <w:rFonts w:ascii="Palatino Linotype" w:hAnsi="Palatino Linotype"/>
          <w:i/>
          <w:sz w:val="22"/>
          <w:szCs w:val="22"/>
          <w:lang w:val="es-ES_tradnl"/>
        </w:rPr>
        <w:t xml:space="preserve"> </w:t>
      </w:r>
      <w:r>
        <w:rPr>
          <w:rFonts w:ascii="Palatino Linotype" w:hAnsi="Palatino Linotype"/>
          <w:i/>
          <w:sz w:val="22"/>
          <w:szCs w:val="22"/>
          <w:lang w:val="es-ES_tradnl"/>
        </w:rPr>
        <w:t>a la</w:t>
      </w:r>
      <w:r w:rsidR="002C1EEC">
        <w:rPr>
          <w:rFonts w:ascii="Palatino Linotype" w:hAnsi="Palatino Linotype"/>
          <w:i/>
          <w:sz w:val="22"/>
          <w:szCs w:val="22"/>
          <w:lang w:val="es-ES_tradnl"/>
        </w:rPr>
        <w:t xml:space="preserve"> información pública solicitada, es decir, materialmente se me está vulnerando mi derecho humano constitucional estatuido el 6° de la Carta Fundamental. </w:t>
      </w:r>
    </w:p>
    <w:p w14:paraId="20A41C86" w14:textId="77777777" w:rsidR="002C1EEC" w:rsidRDefault="002C1EEC"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p>
    <w:p w14:paraId="58C708C9" w14:textId="77777777" w:rsidR="002C1EEC" w:rsidRDefault="002C1EEC"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r>
        <w:rPr>
          <w:rFonts w:ascii="Palatino Linotype" w:hAnsi="Palatino Linotype"/>
          <w:i/>
          <w:sz w:val="22"/>
          <w:szCs w:val="22"/>
          <w:lang w:val="es-ES_tradnl"/>
        </w:rPr>
        <w:t xml:space="preserve">Así las cosas, el Titular de la Unidad de Información del sujeto obligado Ayuntamiento de Tultitlán, México, está tergiversando el procedimiento de acceso  a la información pública dejándome en absoluto estado de indefensión. </w:t>
      </w:r>
    </w:p>
    <w:p w14:paraId="78CF9DB1" w14:textId="77777777" w:rsidR="002C1EEC" w:rsidRDefault="002C1EEC"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p>
    <w:p w14:paraId="50EC62C6" w14:textId="77777777" w:rsidR="004F7585" w:rsidRDefault="004F7585" w:rsidP="004F7585">
      <w:pPr>
        <w:tabs>
          <w:tab w:val="left" w:pos="8080"/>
          <w:tab w:val="left" w:pos="8364"/>
        </w:tabs>
        <w:spacing w:before="240" w:after="240"/>
        <w:ind w:left="851" w:right="900"/>
        <w:contextualSpacing/>
        <w:jc w:val="both"/>
        <w:rPr>
          <w:rFonts w:ascii="Palatino Linotype" w:hAnsi="Palatino Linotype"/>
          <w:i/>
          <w:sz w:val="22"/>
          <w:szCs w:val="22"/>
          <w:u w:val="single"/>
          <w:lang w:val="es-ES_tradnl"/>
        </w:rPr>
      </w:pPr>
    </w:p>
    <w:p w14:paraId="05420564" w14:textId="4FE1938C" w:rsidR="002C1EEC" w:rsidRPr="002C1EEC" w:rsidRDefault="002C1EEC" w:rsidP="004F7585">
      <w:pPr>
        <w:tabs>
          <w:tab w:val="left" w:pos="8080"/>
          <w:tab w:val="left" w:pos="8364"/>
        </w:tabs>
        <w:spacing w:before="240" w:after="240"/>
        <w:ind w:left="851" w:right="900"/>
        <w:contextualSpacing/>
        <w:jc w:val="both"/>
        <w:rPr>
          <w:rFonts w:ascii="Palatino Linotype" w:hAnsi="Palatino Linotype"/>
          <w:i/>
          <w:sz w:val="22"/>
          <w:szCs w:val="22"/>
          <w:u w:val="single"/>
          <w:lang w:val="es-ES_tradnl"/>
        </w:rPr>
      </w:pPr>
      <w:r w:rsidRPr="002C1EEC">
        <w:rPr>
          <w:rFonts w:ascii="Palatino Linotype" w:hAnsi="Palatino Linotype"/>
          <w:i/>
          <w:sz w:val="22"/>
          <w:szCs w:val="22"/>
          <w:u w:val="single"/>
          <w:lang w:val="es-ES_tradnl"/>
        </w:rPr>
        <w:t xml:space="preserve">Segundo.  </w:t>
      </w:r>
    </w:p>
    <w:p w14:paraId="2BAF82B2" w14:textId="256B4E35" w:rsidR="005A516B" w:rsidRDefault="002C1EEC"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r>
        <w:rPr>
          <w:rFonts w:ascii="Palatino Linotype" w:hAnsi="Palatino Linotype"/>
          <w:i/>
          <w:sz w:val="22"/>
          <w:szCs w:val="22"/>
          <w:lang w:val="es-ES_tradnl"/>
        </w:rPr>
        <w:t xml:space="preserve">  </w:t>
      </w:r>
      <w:r w:rsidR="005A516B">
        <w:rPr>
          <w:rFonts w:ascii="Palatino Linotype" w:hAnsi="Palatino Linotype"/>
          <w:i/>
          <w:sz w:val="22"/>
          <w:szCs w:val="22"/>
          <w:lang w:val="es-ES_tradnl"/>
        </w:rPr>
        <w:t xml:space="preserve"> </w:t>
      </w:r>
    </w:p>
    <w:p w14:paraId="1B79BAD2" w14:textId="74491A88" w:rsidR="005A516B" w:rsidRDefault="002C1EEC"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r w:rsidRPr="002C1EEC">
        <w:rPr>
          <w:rFonts w:ascii="Palatino Linotype" w:hAnsi="Palatino Linotype"/>
          <w:b/>
          <w:i/>
          <w:sz w:val="22"/>
          <w:szCs w:val="22"/>
          <w:lang w:val="es-ES_tradnl"/>
        </w:rPr>
        <w:t>No existe respuesta a la info</w:t>
      </w:r>
      <w:r>
        <w:rPr>
          <w:rFonts w:ascii="Palatino Linotype" w:hAnsi="Palatino Linotype"/>
          <w:b/>
          <w:i/>
          <w:sz w:val="22"/>
          <w:szCs w:val="22"/>
          <w:lang w:val="es-ES_tradnl"/>
        </w:rPr>
        <w:t>r</w:t>
      </w:r>
      <w:r w:rsidRPr="002C1EEC">
        <w:rPr>
          <w:rFonts w:ascii="Palatino Linotype" w:hAnsi="Palatino Linotype"/>
          <w:b/>
          <w:i/>
          <w:sz w:val="22"/>
          <w:szCs w:val="22"/>
          <w:lang w:val="es-ES_tradnl"/>
        </w:rPr>
        <w:t>m</w:t>
      </w:r>
      <w:r>
        <w:rPr>
          <w:rFonts w:ascii="Palatino Linotype" w:hAnsi="Palatino Linotype"/>
          <w:b/>
          <w:i/>
          <w:sz w:val="22"/>
          <w:szCs w:val="22"/>
          <w:lang w:val="es-ES_tradnl"/>
        </w:rPr>
        <w:t>a</w:t>
      </w:r>
      <w:r w:rsidRPr="002C1EEC">
        <w:rPr>
          <w:rFonts w:ascii="Palatino Linotype" w:hAnsi="Palatino Linotype"/>
          <w:b/>
          <w:i/>
          <w:sz w:val="22"/>
          <w:szCs w:val="22"/>
          <w:lang w:val="es-ES_tradnl"/>
        </w:rPr>
        <w:t>ción pública solicitada</w:t>
      </w:r>
      <w:r>
        <w:rPr>
          <w:rFonts w:ascii="Palatino Linotype" w:hAnsi="Palatino Linotype"/>
          <w:b/>
          <w:i/>
          <w:sz w:val="22"/>
          <w:szCs w:val="22"/>
          <w:lang w:val="es-ES_tradnl"/>
        </w:rPr>
        <w:t xml:space="preserve"> </w:t>
      </w:r>
      <w:r>
        <w:rPr>
          <w:rFonts w:ascii="Palatino Linotype" w:hAnsi="Palatino Linotype"/>
          <w:i/>
          <w:sz w:val="22"/>
          <w:szCs w:val="22"/>
          <w:lang w:val="es-ES_tradnl"/>
        </w:rPr>
        <w:t xml:space="preserve">considerando que el Titular de la Unidad de Información que emitió el acuerdo recurrido busca evitar el </w:t>
      </w:r>
      <w:r>
        <w:rPr>
          <w:rFonts w:ascii="Palatino Linotype" w:hAnsi="Palatino Linotype"/>
          <w:i/>
          <w:sz w:val="22"/>
          <w:szCs w:val="22"/>
          <w:lang w:val="es-ES_tradnl"/>
        </w:rPr>
        <w:lastRenderedPageBreak/>
        <w:t xml:space="preserve">acceso a la información al a que tengo derecho con un acuerdo notoriamente ilegal que deja de justificar la causa por la que debo acudir a la Unidad de Transparencia. </w:t>
      </w:r>
    </w:p>
    <w:p w14:paraId="6905CA72" w14:textId="77777777" w:rsidR="00226B7A" w:rsidRDefault="00226B7A"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p>
    <w:p w14:paraId="1E34603E" w14:textId="5E728326" w:rsidR="00226B7A" w:rsidRDefault="00226B7A"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r>
        <w:rPr>
          <w:rFonts w:ascii="Palatino Linotype" w:hAnsi="Palatino Linotype"/>
          <w:i/>
          <w:sz w:val="22"/>
          <w:szCs w:val="22"/>
          <w:lang w:val="es-ES_tradnl"/>
        </w:rPr>
        <w:t>…”</w:t>
      </w:r>
      <w:r w:rsidR="00B50552">
        <w:rPr>
          <w:rFonts w:ascii="Palatino Linotype" w:hAnsi="Palatino Linotype"/>
          <w:i/>
          <w:sz w:val="22"/>
          <w:szCs w:val="22"/>
          <w:lang w:val="es-ES_tradnl"/>
        </w:rPr>
        <w:t xml:space="preserve"> (Sic)</w:t>
      </w:r>
    </w:p>
    <w:p w14:paraId="11C78DE3" w14:textId="77777777" w:rsidR="004F7585" w:rsidRDefault="004F7585"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p>
    <w:p w14:paraId="270CFF5C" w14:textId="4771EC43" w:rsidR="00226B7A" w:rsidRDefault="00226B7A" w:rsidP="002C42E8">
      <w:pPr>
        <w:tabs>
          <w:tab w:val="left" w:pos="8080"/>
          <w:tab w:val="left" w:pos="8364"/>
        </w:tabs>
        <w:spacing w:line="360" w:lineRule="auto"/>
        <w:ind w:right="51"/>
        <w:contextualSpacing/>
        <w:jc w:val="both"/>
        <w:rPr>
          <w:rFonts w:ascii="Palatino Linotype" w:hAnsi="Palatino Linotype"/>
          <w:lang w:val="es-ES_tradnl"/>
        </w:rPr>
      </w:pPr>
      <w:r w:rsidRPr="002C42E8">
        <w:rPr>
          <w:rFonts w:ascii="Palatino Linotype" w:hAnsi="Palatino Linotype"/>
          <w:lang w:val="es-ES_tradnl"/>
        </w:rPr>
        <w:t xml:space="preserve">Asimismo, el </w:t>
      </w:r>
      <w:r w:rsidRPr="002C42E8">
        <w:rPr>
          <w:rFonts w:ascii="Palatino Linotype" w:hAnsi="Palatino Linotype"/>
          <w:b/>
          <w:lang w:val="es-ES_tradnl"/>
        </w:rPr>
        <w:t xml:space="preserve">RECURRENTE </w:t>
      </w:r>
      <w:r w:rsidRPr="002C42E8">
        <w:rPr>
          <w:rFonts w:ascii="Palatino Linotype" w:hAnsi="Palatino Linotype"/>
          <w:lang w:val="es-ES_tradnl"/>
        </w:rPr>
        <w:t>en su escrito de inconformidad</w:t>
      </w:r>
      <w:r w:rsidR="002C42E8" w:rsidRPr="002C42E8">
        <w:rPr>
          <w:rFonts w:ascii="Palatino Linotype" w:hAnsi="Palatino Linotype"/>
          <w:lang w:val="es-ES_tradnl"/>
        </w:rPr>
        <w:t xml:space="preserve"> </w:t>
      </w:r>
      <w:r w:rsidR="002C42E8">
        <w:rPr>
          <w:rFonts w:ascii="Palatino Linotype" w:hAnsi="Palatino Linotype"/>
          <w:lang w:val="es-ES_tradnl"/>
        </w:rPr>
        <w:t xml:space="preserve">ofreció </w:t>
      </w:r>
      <w:r w:rsidR="002C42E8" w:rsidRPr="002C42E8">
        <w:rPr>
          <w:rFonts w:ascii="Palatino Linotype" w:hAnsi="Palatino Linotype"/>
          <w:lang w:val="es-ES_tradnl"/>
        </w:rPr>
        <w:t>pruebas</w:t>
      </w:r>
      <w:r w:rsidR="002C42E8">
        <w:rPr>
          <w:rFonts w:ascii="Palatino Linotype" w:hAnsi="Palatino Linotype"/>
          <w:lang w:val="es-ES_tradnl"/>
        </w:rPr>
        <w:t xml:space="preserve"> en los términos siguientes</w:t>
      </w:r>
      <w:r w:rsidR="002C42E8" w:rsidRPr="002C42E8">
        <w:rPr>
          <w:rFonts w:ascii="Palatino Linotype" w:hAnsi="Palatino Linotype"/>
          <w:lang w:val="es-ES_tradnl"/>
        </w:rPr>
        <w:t xml:space="preserve">: </w:t>
      </w:r>
    </w:p>
    <w:p w14:paraId="0D732E74" w14:textId="77777777" w:rsidR="002C42E8" w:rsidRPr="00226B7A" w:rsidRDefault="002C42E8" w:rsidP="00226B7A">
      <w:pPr>
        <w:tabs>
          <w:tab w:val="left" w:pos="8080"/>
          <w:tab w:val="left" w:pos="8364"/>
        </w:tabs>
        <w:spacing w:before="240" w:after="240"/>
        <w:ind w:right="900"/>
        <w:contextualSpacing/>
        <w:jc w:val="both"/>
        <w:rPr>
          <w:rFonts w:ascii="Palatino Linotype" w:hAnsi="Palatino Linotype"/>
          <w:sz w:val="22"/>
          <w:szCs w:val="22"/>
          <w:lang w:val="es-ES_tradnl"/>
        </w:rPr>
      </w:pPr>
    </w:p>
    <w:p w14:paraId="7858C00F" w14:textId="1F019F47" w:rsidR="00BC12F0" w:rsidRPr="00BC12F0" w:rsidRDefault="00B50552" w:rsidP="00671E3E">
      <w:pPr>
        <w:tabs>
          <w:tab w:val="left" w:pos="8080"/>
          <w:tab w:val="left" w:pos="8364"/>
        </w:tabs>
        <w:spacing w:before="240" w:after="240"/>
        <w:ind w:left="992" w:right="900"/>
        <w:contextualSpacing/>
        <w:jc w:val="both"/>
        <w:rPr>
          <w:rFonts w:ascii="Palatino Linotype" w:hAnsi="Palatino Linotype"/>
          <w:i/>
          <w:sz w:val="22"/>
          <w:szCs w:val="22"/>
          <w:lang w:val="es-ES_tradnl"/>
        </w:rPr>
      </w:pPr>
      <w:r w:rsidRPr="00BC12F0">
        <w:rPr>
          <w:rFonts w:ascii="Palatino Linotype" w:hAnsi="Palatino Linotype"/>
          <w:i/>
          <w:sz w:val="22"/>
          <w:szCs w:val="22"/>
          <w:lang w:val="es-ES_tradnl"/>
        </w:rPr>
        <w:t>“</w:t>
      </w:r>
      <w:r w:rsidR="00BC12F0" w:rsidRPr="00BC12F0">
        <w:rPr>
          <w:rFonts w:ascii="Palatino Linotype" w:hAnsi="Palatino Linotype"/>
          <w:i/>
          <w:sz w:val="22"/>
          <w:szCs w:val="22"/>
          <w:lang w:val="es-ES_tradnl"/>
        </w:rPr>
        <w:t xml:space="preserve"> …</w:t>
      </w:r>
    </w:p>
    <w:p w14:paraId="4378A3CA" w14:textId="77777777" w:rsidR="00BC12F0" w:rsidRDefault="00BC12F0" w:rsidP="00BC12F0">
      <w:pPr>
        <w:tabs>
          <w:tab w:val="left" w:pos="1134"/>
          <w:tab w:val="left" w:pos="8080"/>
          <w:tab w:val="left" w:pos="8364"/>
        </w:tabs>
        <w:spacing w:before="240" w:after="240"/>
        <w:ind w:left="993" w:right="900"/>
        <w:contextualSpacing/>
        <w:jc w:val="both"/>
        <w:rPr>
          <w:rFonts w:ascii="Palatino Linotype" w:hAnsi="Palatino Linotype"/>
          <w:i/>
          <w:sz w:val="22"/>
          <w:szCs w:val="22"/>
          <w:lang w:val="es-ES_tradnl"/>
        </w:rPr>
      </w:pPr>
      <w:r>
        <w:rPr>
          <w:rFonts w:ascii="Palatino Linotype" w:hAnsi="Palatino Linotype"/>
          <w:i/>
          <w:sz w:val="22"/>
          <w:szCs w:val="22"/>
          <w:lang w:val="es-ES_tradnl"/>
        </w:rPr>
        <w:tab/>
        <w:t xml:space="preserve">          </w:t>
      </w:r>
      <w:r w:rsidRPr="00BC12F0">
        <w:rPr>
          <w:rFonts w:ascii="Palatino Linotype" w:hAnsi="Palatino Linotype"/>
          <w:i/>
          <w:sz w:val="22"/>
          <w:szCs w:val="22"/>
          <w:lang w:val="es-ES_tradnl"/>
        </w:rPr>
        <w:t>VII</w:t>
      </w:r>
      <w:r>
        <w:rPr>
          <w:rFonts w:ascii="Palatino Linotype" w:hAnsi="Palatino Linotype"/>
          <w:i/>
          <w:sz w:val="22"/>
          <w:szCs w:val="22"/>
          <w:lang w:val="es-ES_tradnl"/>
        </w:rPr>
        <w:t xml:space="preserve">I.- </w:t>
      </w:r>
      <w:r w:rsidRPr="00662F1B">
        <w:rPr>
          <w:rFonts w:ascii="Palatino Linotype" w:hAnsi="Palatino Linotype"/>
          <w:b/>
          <w:i/>
          <w:sz w:val="22"/>
          <w:szCs w:val="22"/>
          <w:u w:val="single"/>
          <w:lang w:val="es-ES_tradnl"/>
        </w:rPr>
        <w:t>Pruebas</w:t>
      </w:r>
      <w:r w:rsidRPr="00662F1B">
        <w:rPr>
          <w:rFonts w:ascii="Palatino Linotype" w:hAnsi="Palatino Linotype"/>
          <w:i/>
          <w:sz w:val="22"/>
          <w:szCs w:val="22"/>
          <w:u w:val="single"/>
          <w:lang w:val="es-ES_tradnl"/>
        </w:rPr>
        <w:t>:</w:t>
      </w:r>
      <w:r>
        <w:rPr>
          <w:rFonts w:ascii="Palatino Linotype" w:hAnsi="Palatino Linotype"/>
          <w:i/>
          <w:sz w:val="22"/>
          <w:szCs w:val="22"/>
          <w:lang w:val="es-ES_tradnl"/>
        </w:rPr>
        <w:t xml:space="preserve"> Con fundamento en lo establecido en los artículos 32, 34, 38, fracciones, VI y VII; 57, 88, 89, 90, 91 y 92 del Código de Procedimientos Administrativos del Estado de México de aplicación supletoria a la Ley de la materia, vengo a ofrecer los siguientes medios de prueba:</w:t>
      </w:r>
    </w:p>
    <w:p w14:paraId="528FD6C8" w14:textId="77777777" w:rsidR="00BC12F0" w:rsidRDefault="00BC12F0" w:rsidP="00BC12F0">
      <w:pPr>
        <w:tabs>
          <w:tab w:val="left" w:pos="1134"/>
          <w:tab w:val="left" w:pos="8080"/>
          <w:tab w:val="left" w:pos="8364"/>
        </w:tabs>
        <w:spacing w:before="240" w:after="240"/>
        <w:ind w:left="993" w:right="900"/>
        <w:contextualSpacing/>
        <w:jc w:val="both"/>
        <w:rPr>
          <w:rFonts w:ascii="Palatino Linotype" w:hAnsi="Palatino Linotype"/>
          <w:i/>
          <w:sz w:val="22"/>
          <w:szCs w:val="22"/>
          <w:lang w:val="es-ES_tradnl"/>
        </w:rPr>
      </w:pPr>
    </w:p>
    <w:p w14:paraId="756A37A4" w14:textId="2CF87A0B" w:rsidR="00BC12F0" w:rsidRDefault="00BC12F0" w:rsidP="00BC12F0">
      <w:pPr>
        <w:pStyle w:val="Prrafodelista"/>
        <w:numPr>
          <w:ilvl w:val="0"/>
          <w:numId w:val="30"/>
        </w:numPr>
        <w:tabs>
          <w:tab w:val="left" w:pos="1560"/>
          <w:tab w:val="left" w:pos="8080"/>
          <w:tab w:val="left" w:pos="8364"/>
        </w:tabs>
        <w:spacing w:before="240" w:after="240"/>
        <w:ind w:right="900"/>
        <w:jc w:val="both"/>
        <w:rPr>
          <w:rFonts w:ascii="Palatino Linotype" w:hAnsi="Palatino Linotype"/>
          <w:i/>
          <w:sz w:val="22"/>
          <w:szCs w:val="22"/>
          <w:lang w:val="es-ES_tradnl"/>
        </w:rPr>
      </w:pPr>
      <w:r>
        <w:rPr>
          <w:rFonts w:ascii="Palatino Linotype" w:hAnsi="Palatino Linotype"/>
          <w:i/>
          <w:sz w:val="22"/>
          <w:szCs w:val="22"/>
          <w:lang w:val="es-ES_tradnl"/>
        </w:rPr>
        <w:t xml:space="preserve">La </w:t>
      </w:r>
      <w:r w:rsidRPr="00BC12F0">
        <w:rPr>
          <w:rFonts w:ascii="Palatino Linotype" w:hAnsi="Palatino Linotype"/>
          <w:b/>
          <w:i/>
          <w:sz w:val="22"/>
          <w:szCs w:val="22"/>
          <w:u w:val="single"/>
          <w:lang w:val="es-ES_tradnl"/>
        </w:rPr>
        <w:t>Documental Pública</w:t>
      </w:r>
      <w:r>
        <w:rPr>
          <w:rFonts w:ascii="Palatino Linotype" w:hAnsi="Palatino Linotype"/>
          <w:b/>
          <w:i/>
          <w:sz w:val="22"/>
          <w:szCs w:val="22"/>
          <w:u w:val="single"/>
          <w:lang w:val="es-ES_tradnl"/>
        </w:rPr>
        <w:t>,</w:t>
      </w:r>
      <w:r>
        <w:rPr>
          <w:rFonts w:ascii="Palatino Linotype" w:hAnsi="Palatino Linotype"/>
          <w:i/>
          <w:sz w:val="22"/>
          <w:szCs w:val="22"/>
          <w:lang w:val="es-ES_tradnl"/>
        </w:rPr>
        <w:t xml:space="preserve"> consistente en el acuse de recibo oficial con fecha 15 (quince) de febrero de 2018 (dos mil dieciocho) y que corresponde a la solicitud de acceso a la información pública de la que derivó la contestación contenida en el que oficio </w:t>
      </w:r>
      <w:r w:rsidRPr="00BC12F0">
        <w:rPr>
          <w:rFonts w:ascii="Palatino Linotype" w:hAnsi="Palatino Linotype"/>
          <w:b/>
          <w:i/>
          <w:sz w:val="22"/>
          <w:szCs w:val="22"/>
          <w:lang w:val="es-ES_tradnl"/>
        </w:rPr>
        <w:t>STP/UT/00</w:t>
      </w:r>
      <w:r w:rsidR="00321E0C">
        <w:rPr>
          <w:rFonts w:ascii="Palatino Linotype" w:hAnsi="Palatino Linotype"/>
          <w:b/>
          <w:i/>
          <w:sz w:val="22"/>
          <w:szCs w:val="22"/>
          <w:lang w:val="es-ES_tradnl"/>
        </w:rPr>
        <w:t>19</w:t>
      </w:r>
      <w:r w:rsidRPr="00BC12F0">
        <w:rPr>
          <w:rFonts w:ascii="Palatino Linotype" w:hAnsi="Palatino Linotype"/>
          <w:b/>
          <w:i/>
          <w:sz w:val="22"/>
          <w:szCs w:val="22"/>
          <w:lang w:val="es-ES_tradnl"/>
        </w:rPr>
        <w:t>/2018</w:t>
      </w:r>
      <w:r>
        <w:rPr>
          <w:rFonts w:ascii="Palatino Linotype" w:hAnsi="Palatino Linotype"/>
          <w:i/>
          <w:sz w:val="22"/>
          <w:szCs w:val="22"/>
          <w:lang w:val="es-ES_tradnl"/>
        </w:rPr>
        <w:t>, y que se presenta en los términos de</w:t>
      </w:r>
      <w:r w:rsidR="00662F1B">
        <w:rPr>
          <w:rFonts w:ascii="Palatino Linotype" w:hAnsi="Palatino Linotype"/>
          <w:i/>
          <w:sz w:val="22"/>
          <w:szCs w:val="22"/>
          <w:lang w:val="es-ES_tradnl"/>
        </w:rPr>
        <w:t xml:space="preserve"> </w:t>
      </w:r>
      <w:r>
        <w:rPr>
          <w:rFonts w:ascii="Palatino Linotype" w:hAnsi="Palatino Linotype"/>
          <w:i/>
          <w:sz w:val="22"/>
          <w:szCs w:val="22"/>
          <w:lang w:val="es-ES_tradnl"/>
        </w:rPr>
        <w:t xml:space="preserve">lo establecido en el artículo 180, fracción VII, de la Ley de Transparencia y Acceso a la Información Pública del Estado de México y Municipios. Se agrega como </w:t>
      </w:r>
      <w:r w:rsidRPr="00BC12F0">
        <w:rPr>
          <w:rFonts w:ascii="Palatino Linotype" w:hAnsi="Palatino Linotype"/>
          <w:b/>
          <w:i/>
          <w:sz w:val="22"/>
          <w:szCs w:val="22"/>
          <w:u w:val="single"/>
          <w:lang w:val="es-ES_tradnl"/>
        </w:rPr>
        <w:t>anexo 1.</w:t>
      </w:r>
      <w:r>
        <w:rPr>
          <w:rFonts w:ascii="Palatino Linotype" w:hAnsi="Palatino Linotype"/>
          <w:i/>
          <w:sz w:val="22"/>
          <w:szCs w:val="22"/>
          <w:lang w:val="es-ES_tradnl"/>
        </w:rPr>
        <w:t xml:space="preserve"> </w:t>
      </w:r>
    </w:p>
    <w:p w14:paraId="4629FB12" w14:textId="77777777" w:rsidR="00857C5D" w:rsidRDefault="00857C5D" w:rsidP="00857C5D">
      <w:pPr>
        <w:pStyle w:val="Prrafodelista"/>
        <w:tabs>
          <w:tab w:val="left" w:pos="1560"/>
          <w:tab w:val="left" w:pos="8080"/>
          <w:tab w:val="left" w:pos="8364"/>
        </w:tabs>
        <w:spacing w:before="240" w:after="240"/>
        <w:ind w:left="1923" w:right="900"/>
        <w:jc w:val="both"/>
        <w:rPr>
          <w:rFonts w:ascii="Palatino Linotype" w:hAnsi="Palatino Linotype"/>
          <w:i/>
          <w:sz w:val="22"/>
          <w:szCs w:val="22"/>
          <w:lang w:val="es-ES_tradnl"/>
        </w:rPr>
      </w:pPr>
    </w:p>
    <w:p w14:paraId="7EFF63BD" w14:textId="17098050" w:rsidR="0019067B" w:rsidRPr="00857C5D" w:rsidRDefault="00BC12F0" w:rsidP="00BC12F0">
      <w:pPr>
        <w:pStyle w:val="Prrafodelista"/>
        <w:numPr>
          <w:ilvl w:val="0"/>
          <w:numId w:val="30"/>
        </w:numPr>
        <w:tabs>
          <w:tab w:val="left" w:pos="1560"/>
          <w:tab w:val="left" w:pos="8080"/>
          <w:tab w:val="left" w:pos="8364"/>
        </w:tabs>
        <w:spacing w:before="240" w:after="240"/>
        <w:ind w:right="900"/>
        <w:jc w:val="both"/>
        <w:rPr>
          <w:rFonts w:ascii="Palatino Linotype" w:hAnsi="Palatino Linotype"/>
          <w:i/>
          <w:sz w:val="22"/>
          <w:szCs w:val="22"/>
          <w:lang w:val="es-ES_tradnl"/>
        </w:rPr>
      </w:pPr>
      <w:r w:rsidRPr="0019067B">
        <w:rPr>
          <w:rFonts w:ascii="Palatino Linotype" w:hAnsi="Palatino Linotype"/>
          <w:b/>
          <w:i/>
          <w:sz w:val="22"/>
          <w:szCs w:val="22"/>
          <w:u w:val="single"/>
          <w:lang w:val="es-ES_tradnl"/>
        </w:rPr>
        <w:t>La Documental Pública</w:t>
      </w:r>
      <w:r w:rsidR="0019067B">
        <w:rPr>
          <w:rFonts w:ascii="Palatino Linotype" w:hAnsi="Palatino Linotype"/>
          <w:i/>
          <w:sz w:val="22"/>
          <w:szCs w:val="22"/>
          <w:lang w:val="es-ES_tradnl"/>
        </w:rPr>
        <w:t xml:space="preserve">, consistente en el oficio </w:t>
      </w:r>
      <w:r w:rsidR="0019067B" w:rsidRPr="0019067B">
        <w:rPr>
          <w:rFonts w:ascii="Palatino Linotype" w:hAnsi="Palatino Linotype"/>
          <w:b/>
          <w:i/>
          <w:sz w:val="22"/>
          <w:szCs w:val="22"/>
          <w:lang w:val="es-ES_tradnl"/>
        </w:rPr>
        <w:t>STP/UT/00</w:t>
      </w:r>
      <w:r w:rsidR="00321E0C">
        <w:rPr>
          <w:rFonts w:ascii="Palatino Linotype" w:hAnsi="Palatino Linotype"/>
          <w:b/>
          <w:i/>
          <w:sz w:val="22"/>
          <w:szCs w:val="22"/>
          <w:lang w:val="es-ES_tradnl"/>
        </w:rPr>
        <w:t>19</w:t>
      </w:r>
      <w:r w:rsidR="0019067B" w:rsidRPr="0019067B">
        <w:rPr>
          <w:rFonts w:ascii="Palatino Linotype" w:hAnsi="Palatino Linotype"/>
          <w:b/>
          <w:i/>
          <w:sz w:val="22"/>
          <w:szCs w:val="22"/>
          <w:lang w:val="es-ES_tradnl"/>
        </w:rPr>
        <w:t>/2018</w:t>
      </w:r>
      <w:r w:rsidR="0019067B">
        <w:rPr>
          <w:rFonts w:ascii="Palatino Linotype" w:hAnsi="Palatino Linotype"/>
          <w:i/>
          <w:sz w:val="22"/>
          <w:szCs w:val="22"/>
          <w:lang w:val="es-ES_tradnl"/>
        </w:rPr>
        <w:t xml:space="preserve"> que está suscrito por el Titular de la Unidad de Transparencia del Ayuntamiento de Tultitlán, Estado de México, misma que se presenta conforma el artículo 180, fracción VII, de</w:t>
      </w:r>
      <w:r w:rsidR="00662F1B">
        <w:rPr>
          <w:rFonts w:ascii="Palatino Linotype" w:hAnsi="Palatino Linotype"/>
          <w:i/>
          <w:sz w:val="22"/>
          <w:szCs w:val="22"/>
          <w:lang w:val="es-ES_tradnl"/>
        </w:rPr>
        <w:t xml:space="preserve"> </w:t>
      </w:r>
      <w:r w:rsidR="0019067B">
        <w:rPr>
          <w:rFonts w:ascii="Palatino Linotype" w:hAnsi="Palatino Linotype"/>
          <w:i/>
          <w:sz w:val="22"/>
          <w:szCs w:val="22"/>
          <w:lang w:val="es-ES_tradnl"/>
        </w:rPr>
        <w:t xml:space="preserve">la Ley de Transparencia y Acceso a la Información Pública del Estado de México y Municipios. Se agrega como </w:t>
      </w:r>
      <w:r w:rsidR="0019067B" w:rsidRPr="0019067B">
        <w:rPr>
          <w:rFonts w:ascii="Palatino Linotype" w:hAnsi="Palatino Linotype"/>
          <w:b/>
          <w:i/>
          <w:sz w:val="22"/>
          <w:szCs w:val="22"/>
          <w:u w:val="single"/>
          <w:lang w:val="es-ES_tradnl"/>
        </w:rPr>
        <w:t xml:space="preserve">anexo </w:t>
      </w:r>
      <w:r w:rsidR="00662F1B">
        <w:rPr>
          <w:rFonts w:ascii="Palatino Linotype" w:hAnsi="Palatino Linotype"/>
          <w:b/>
          <w:i/>
          <w:sz w:val="22"/>
          <w:szCs w:val="22"/>
          <w:u w:val="single"/>
          <w:lang w:val="es-ES_tradnl"/>
        </w:rPr>
        <w:t>2</w:t>
      </w:r>
      <w:r w:rsidR="0019067B" w:rsidRPr="0019067B">
        <w:rPr>
          <w:rFonts w:ascii="Palatino Linotype" w:hAnsi="Palatino Linotype"/>
          <w:b/>
          <w:i/>
          <w:sz w:val="22"/>
          <w:szCs w:val="22"/>
          <w:u w:val="single"/>
          <w:lang w:val="es-ES_tradnl"/>
        </w:rPr>
        <w:t>.</w:t>
      </w:r>
    </w:p>
    <w:p w14:paraId="1A66778C" w14:textId="77777777" w:rsidR="00857C5D" w:rsidRPr="00857C5D" w:rsidRDefault="00857C5D" w:rsidP="00857C5D">
      <w:pPr>
        <w:pStyle w:val="Prrafodelista"/>
        <w:rPr>
          <w:rFonts w:ascii="Palatino Linotype" w:hAnsi="Palatino Linotype"/>
          <w:i/>
          <w:sz w:val="16"/>
          <w:szCs w:val="16"/>
          <w:lang w:val="es-ES_tradnl"/>
        </w:rPr>
      </w:pPr>
    </w:p>
    <w:p w14:paraId="6F632A35" w14:textId="77777777" w:rsidR="00842BED" w:rsidRDefault="0019067B" w:rsidP="00BC12F0">
      <w:pPr>
        <w:pStyle w:val="Prrafodelista"/>
        <w:numPr>
          <w:ilvl w:val="0"/>
          <w:numId w:val="30"/>
        </w:numPr>
        <w:tabs>
          <w:tab w:val="left" w:pos="1560"/>
          <w:tab w:val="left" w:pos="8080"/>
          <w:tab w:val="left" w:pos="8364"/>
        </w:tabs>
        <w:spacing w:before="240" w:after="240"/>
        <w:ind w:right="900"/>
        <w:jc w:val="both"/>
        <w:rPr>
          <w:rFonts w:ascii="Palatino Linotype" w:hAnsi="Palatino Linotype"/>
          <w:i/>
          <w:sz w:val="22"/>
          <w:szCs w:val="22"/>
          <w:lang w:val="es-ES_tradnl"/>
        </w:rPr>
      </w:pPr>
      <w:r>
        <w:rPr>
          <w:rFonts w:ascii="Palatino Linotype" w:hAnsi="Palatino Linotype"/>
          <w:i/>
          <w:sz w:val="22"/>
          <w:szCs w:val="22"/>
          <w:lang w:val="es-ES_tradnl"/>
        </w:rPr>
        <w:t xml:space="preserve">La </w:t>
      </w:r>
      <w:r w:rsidRPr="0019067B">
        <w:rPr>
          <w:rFonts w:ascii="Palatino Linotype" w:hAnsi="Palatino Linotype"/>
          <w:b/>
          <w:i/>
          <w:sz w:val="22"/>
          <w:szCs w:val="22"/>
          <w:lang w:val="es-ES_tradnl"/>
        </w:rPr>
        <w:t>Presuncional</w:t>
      </w:r>
      <w:r>
        <w:rPr>
          <w:rFonts w:ascii="Palatino Linotype" w:hAnsi="Palatino Linotype"/>
          <w:i/>
          <w:sz w:val="22"/>
          <w:szCs w:val="22"/>
          <w:lang w:val="es-ES_tradnl"/>
        </w:rPr>
        <w:t xml:space="preserve">, tanto legal como humana, en todo lo que favorezca la restitución de mis derechos constitucionales, convencionales y legales que se han violado. </w:t>
      </w:r>
    </w:p>
    <w:p w14:paraId="30E7D243" w14:textId="77777777" w:rsidR="00857C5D" w:rsidRPr="00857C5D" w:rsidRDefault="00857C5D" w:rsidP="00857C5D">
      <w:pPr>
        <w:pStyle w:val="Prrafodelista"/>
        <w:rPr>
          <w:rFonts w:ascii="Palatino Linotype" w:hAnsi="Palatino Linotype"/>
          <w:i/>
          <w:sz w:val="22"/>
          <w:szCs w:val="22"/>
          <w:lang w:val="es-ES_tradnl"/>
        </w:rPr>
      </w:pPr>
    </w:p>
    <w:p w14:paraId="40A5CA74" w14:textId="77777777" w:rsidR="00842BED" w:rsidRDefault="00842BED" w:rsidP="00BC12F0">
      <w:pPr>
        <w:pStyle w:val="Prrafodelista"/>
        <w:numPr>
          <w:ilvl w:val="0"/>
          <w:numId w:val="30"/>
        </w:numPr>
        <w:tabs>
          <w:tab w:val="left" w:pos="1560"/>
          <w:tab w:val="left" w:pos="8080"/>
          <w:tab w:val="left" w:pos="8364"/>
        </w:tabs>
        <w:spacing w:before="240" w:after="240"/>
        <w:ind w:right="900"/>
        <w:jc w:val="both"/>
        <w:rPr>
          <w:rFonts w:ascii="Palatino Linotype" w:hAnsi="Palatino Linotype"/>
          <w:i/>
          <w:sz w:val="22"/>
          <w:szCs w:val="22"/>
          <w:lang w:val="es-ES_tradnl"/>
        </w:rPr>
      </w:pPr>
      <w:r>
        <w:rPr>
          <w:rFonts w:ascii="Palatino Linotype" w:hAnsi="Palatino Linotype"/>
          <w:i/>
          <w:sz w:val="22"/>
          <w:szCs w:val="22"/>
          <w:lang w:val="es-ES_tradnl"/>
        </w:rPr>
        <w:t xml:space="preserve">La </w:t>
      </w:r>
      <w:r w:rsidRPr="00842BED">
        <w:rPr>
          <w:rFonts w:ascii="Palatino Linotype" w:hAnsi="Palatino Linotype"/>
          <w:b/>
          <w:i/>
          <w:sz w:val="22"/>
          <w:szCs w:val="22"/>
          <w:u w:val="single"/>
          <w:lang w:val="es-ES_tradnl"/>
        </w:rPr>
        <w:t>Instrumental de Actuaciones</w:t>
      </w:r>
      <w:r>
        <w:rPr>
          <w:rFonts w:ascii="Palatino Linotype" w:hAnsi="Palatino Linotype"/>
          <w:i/>
          <w:sz w:val="22"/>
          <w:szCs w:val="22"/>
          <w:lang w:val="es-ES_tradnl"/>
        </w:rPr>
        <w:t xml:space="preserve">, consistente en todos los actos materializados en el expediente que se forme con este medio de impugnación. </w:t>
      </w:r>
    </w:p>
    <w:p w14:paraId="39F9BA3F" w14:textId="77777777" w:rsidR="000B71C7" w:rsidRDefault="00842BED" w:rsidP="00842BED">
      <w:pPr>
        <w:tabs>
          <w:tab w:val="left" w:pos="1560"/>
          <w:tab w:val="left" w:pos="8080"/>
          <w:tab w:val="left" w:pos="8364"/>
        </w:tabs>
        <w:spacing w:before="240" w:after="240"/>
        <w:ind w:left="993" w:right="900"/>
        <w:jc w:val="both"/>
        <w:rPr>
          <w:rFonts w:ascii="Palatino Linotype" w:hAnsi="Palatino Linotype"/>
          <w:i/>
          <w:sz w:val="22"/>
          <w:szCs w:val="22"/>
          <w:lang w:val="es-ES_tradnl"/>
        </w:rPr>
      </w:pPr>
      <w:r>
        <w:rPr>
          <w:rFonts w:ascii="Palatino Linotype" w:hAnsi="Palatino Linotype"/>
          <w:i/>
          <w:sz w:val="22"/>
          <w:szCs w:val="22"/>
          <w:lang w:val="es-ES_tradnl"/>
        </w:rPr>
        <w:t>…”</w:t>
      </w:r>
    </w:p>
    <w:p w14:paraId="4B476186" w14:textId="77777777" w:rsidR="00F6597B" w:rsidRPr="00827B80" w:rsidRDefault="0019067B" w:rsidP="00F6597B">
      <w:pPr>
        <w:tabs>
          <w:tab w:val="left" w:pos="1560"/>
          <w:tab w:val="left" w:pos="8080"/>
          <w:tab w:val="left" w:pos="8364"/>
        </w:tabs>
        <w:spacing w:line="360" w:lineRule="auto"/>
        <w:ind w:right="51"/>
        <w:jc w:val="both"/>
        <w:rPr>
          <w:rFonts w:ascii="Palatino Linotype" w:hAnsi="Palatino Linotype" w:cs="Arial"/>
          <w:b/>
        </w:rPr>
      </w:pPr>
      <w:r w:rsidRPr="00842BED">
        <w:rPr>
          <w:rFonts w:ascii="Palatino Linotype" w:hAnsi="Palatino Linotype"/>
          <w:i/>
          <w:sz w:val="22"/>
          <w:szCs w:val="22"/>
          <w:lang w:val="es-ES_tradnl"/>
        </w:rPr>
        <w:lastRenderedPageBreak/>
        <w:t xml:space="preserve"> </w:t>
      </w:r>
      <w:r w:rsidR="00671E3E" w:rsidRPr="00671E3E">
        <w:rPr>
          <w:rFonts w:ascii="Palatino Linotype" w:hAnsi="Palatino Linotype" w:cs="Arial"/>
          <w:b/>
          <w:sz w:val="28"/>
          <w:szCs w:val="28"/>
        </w:rPr>
        <w:t>Anexos.</w:t>
      </w:r>
      <w:r w:rsidR="00F6597B" w:rsidRPr="00F6597B">
        <w:rPr>
          <w:rFonts w:ascii="Palatino Linotype" w:hAnsi="Palatino Linotype" w:cs="Arial"/>
          <w:sz w:val="28"/>
          <w:szCs w:val="28"/>
        </w:rPr>
        <w:t xml:space="preserve"> </w:t>
      </w:r>
      <w:r w:rsidR="00F6597B" w:rsidRPr="00F6597B">
        <w:rPr>
          <w:rFonts w:ascii="Palatino Linotype" w:hAnsi="Palatino Linotype" w:cs="Arial"/>
        </w:rPr>
        <w:t xml:space="preserve">El </w:t>
      </w:r>
      <w:r w:rsidR="00F6597B" w:rsidRPr="00F6597B">
        <w:rPr>
          <w:rFonts w:ascii="Palatino Linotype" w:hAnsi="Palatino Linotype" w:cs="Arial"/>
          <w:b/>
        </w:rPr>
        <w:t>RECUERRENTE</w:t>
      </w:r>
      <w:r w:rsidR="00F6597B" w:rsidRPr="00F6597B">
        <w:rPr>
          <w:rFonts w:ascii="Palatino Linotype" w:hAnsi="Palatino Linotype" w:cs="Arial"/>
        </w:rPr>
        <w:t xml:space="preserve"> adjuntó a su escrito de inconformidad los documentos siguientes</w:t>
      </w:r>
      <w:r w:rsidR="00F6597B" w:rsidRPr="00827B80">
        <w:rPr>
          <w:rFonts w:ascii="Palatino Linotype" w:hAnsi="Palatino Linotype" w:cs="Arial"/>
          <w:b/>
        </w:rPr>
        <w:t xml:space="preserve">: </w:t>
      </w:r>
    </w:p>
    <w:p w14:paraId="619BEC25" w14:textId="51397DC7" w:rsidR="00C75494" w:rsidRPr="00827B80" w:rsidRDefault="00C75494" w:rsidP="006E15B4">
      <w:pPr>
        <w:tabs>
          <w:tab w:val="left" w:pos="426"/>
          <w:tab w:val="left" w:pos="8080"/>
          <w:tab w:val="left" w:pos="8364"/>
        </w:tabs>
        <w:ind w:left="284" w:right="51"/>
        <w:jc w:val="both"/>
        <w:rPr>
          <w:rFonts w:ascii="Palatino Linotype" w:hAnsi="Palatino Linotype" w:cs="Arial"/>
        </w:rPr>
      </w:pPr>
      <w:r w:rsidRPr="00827B80">
        <w:rPr>
          <w:rFonts w:ascii="Palatino Linotype" w:hAnsi="Palatino Linotype" w:cs="Arial"/>
        </w:rPr>
        <w:tab/>
      </w:r>
      <w:r w:rsidR="00801EF6" w:rsidRPr="00827B80">
        <w:rPr>
          <w:rFonts w:ascii="Palatino Linotype" w:hAnsi="Palatino Linotype" w:cs="Arial"/>
        </w:rPr>
        <w:t xml:space="preserve">-     Original en una hoja </w:t>
      </w:r>
      <w:r w:rsidRPr="00827B80">
        <w:rPr>
          <w:rFonts w:ascii="Palatino Linotype" w:hAnsi="Palatino Linotype" w:cs="Arial"/>
        </w:rPr>
        <w:t>de la solicitud de información en escrito libre</w:t>
      </w:r>
      <w:r w:rsidR="00801EF6" w:rsidRPr="00827B80">
        <w:rPr>
          <w:rFonts w:ascii="Palatino Linotype" w:hAnsi="Palatino Linotype" w:cs="Arial"/>
        </w:rPr>
        <w:t>,</w:t>
      </w:r>
      <w:r w:rsidRPr="00827B80">
        <w:rPr>
          <w:rFonts w:ascii="Palatino Linotype" w:hAnsi="Palatino Linotype" w:cs="Arial"/>
        </w:rPr>
        <w:t xml:space="preserve"> de fecha quince de febrero de dos mil dieciocho, signado por el particular, hoy </w:t>
      </w:r>
      <w:r w:rsidRPr="00827B80">
        <w:rPr>
          <w:rFonts w:ascii="Palatino Linotype" w:hAnsi="Palatino Linotype" w:cs="Arial"/>
          <w:b/>
        </w:rPr>
        <w:t xml:space="preserve">RECURRENTE, </w:t>
      </w:r>
      <w:r w:rsidRPr="00827B80">
        <w:rPr>
          <w:rFonts w:ascii="Palatino Linotype" w:hAnsi="Palatino Linotype" w:cs="Arial"/>
        </w:rPr>
        <w:t xml:space="preserve">con sello de acuse de recibo en original de la oficialía común de partes zona centro del </w:t>
      </w:r>
      <w:r w:rsidRPr="00827B80">
        <w:rPr>
          <w:rFonts w:ascii="Palatino Linotype" w:hAnsi="Palatino Linotype" w:cs="Arial"/>
          <w:b/>
        </w:rPr>
        <w:t>SUJETO OBLIGADO</w:t>
      </w:r>
      <w:r w:rsidRPr="00827B80">
        <w:rPr>
          <w:rFonts w:ascii="Palatino Linotype" w:hAnsi="Palatino Linotype" w:cs="Arial"/>
        </w:rPr>
        <w:t>, de fecha quince de febrero de dos mil dieciocho.</w:t>
      </w:r>
    </w:p>
    <w:p w14:paraId="12C8F4F1" w14:textId="77777777" w:rsidR="00C75494" w:rsidRPr="00827B80" w:rsidRDefault="00F6597B" w:rsidP="006E15B4">
      <w:pPr>
        <w:tabs>
          <w:tab w:val="left" w:pos="426"/>
          <w:tab w:val="left" w:pos="8080"/>
          <w:tab w:val="left" w:pos="8364"/>
        </w:tabs>
        <w:ind w:left="284" w:right="51"/>
        <w:jc w:val="both"/>
        <w:rPr>
          <w:rFonts w:ascii="Palatino Linotype" w:hAnsi="Palatino Linotype" w:cs="Arial"/>
          <w:b/>
        </w:rPr>
      </w:pPr>
      <w:r w:rsidRPr="00827B80">
        <w:rPr>
          <w:rFonts w:ascii="Palatino Linotype" w:hAnsi="Palatino Linotype" w:cs="Arial"/>
          <w:b/>
        </w:rPr>
        <w:tab/>
      </w:r>
    </w:p>
    <w:p w14:paraId="35D0AF5F" w14:textId="789DCC4C" w:rsidR="00DD5E51" w:rsidRDefault="00C75494" w:rsidP="006E15B4">
      <w:pPr>
        <w:tabs>
          <w:tab w:val="left" w:pos="426"/>
          <w:tab w:val="left" w:pos="8080"/>
          <w:tab w:val="left" w:pos="8364"/>
        </w:tabs>
        <w:ind w:left="284" w:right="51"/>
        <w:jc w:val="both"/>
        <w:rPr>
          <w:rFonts w:ascii="Palatino Linotype" w:hAnsi="Palatino Linotype" w:cs="Arial"/>
        </w:rPr>
      </w:pPr>
      <w:r w:rsidRPr="00827B80">
        <w:rPr>
          <w:rFonts w:ascii="Palatino Linotype" w:hAnsi="Palatino Linotype" w:cs="Arial"/>
          <w:b/>
        </w:rPr>
        <w:tab/>
      </w:r>
      <w:r w:rsidR="00F6597B" w:rsidRPr="00827B80">
        <w:rPr>
          <w:rFonts w:ascii="Palatino Linotype" w:hAnsi="Palatino Linotype" w:cs="Arial"/>
          <w:b/>
        </w:rPr>
        <w:t xml:space="preserve">- </w:t>
      </w:r>
      <w:r w:rsidR="00671E3E" w:rsidRPr="00827B80">
        <w:rPr>
          <w:rFonts w:ascii="Palatino Linotype" w:hAnsi="Palatino Linotype" w:cs="Arial"/>
          <w:b/>
        </w:rPr>
        <w:t xml:space="preserve"> </w:t>
      </w:r>
      <w:r w:rsidR="00F6597B" w:rsidRPr="00827B80">
        <w:rPr>
          <w:rFonts w:ascii="Palatino Linotype" w:hAnsi="Palatino Linotype" w:cs="Arial"/>
        </w:rPr>
        <w:t>Original</w:t>
      </w:r>
      <w:r w:rsidR="00DD5E51" w:rsidRPr="00827B80">
        <w:rPr>
          <w:rFonts w:ascii="Palatino Linotype" w:hAnsi="Palatino Linotype" w:cs="Arial"/>
        </w:rPr>
        <w:t xml:space="preserve"> en una hoja </w:t>
      </w:r>
      <w:r w:rsidR="00F6597B" w:rsidRPr="00827B80">
        <w:rPr>
          <w:rFonts w:ascii="Palatino Linotype" w:hAnsi="Palatino Linotype" w:cs="Arial"/>
        </w:rPr>
        <w:t xml:space="preserve">del oficio número </w:t>
      </w:r>
      <w:r w:rsidR="00F6597B" w:rsidRPr="00827B80">
        <w:rPr>
          <w:rFonts w:ascii="Palatino Linotype" w:hAnsi="Palatino Linotype" w:cs="Arial"/>
          <w:b/>
        </w:rPr>
        <w:t>STP/UT/00</w:t>
      </w:r>
      <w:r w:rsidR="00321E0C">
        <w:rPr>
          <w:rFonts w:ascii="Palatino Linotype" w:hAnsi="Palatino Linotype" w:cs="Arial"/>
          <w:b/>
        </w:rPr>
        <w:t>19</w:t>
      </w:r>
      <w:r w:rsidR="00F6597B" w:rsidRPr="00827B80">
        <w:rPr>
          <w:rFonts w:ascii="Palatino Linotype" w:hAnsi="Palatino Linotype" w:cs="Arial"/>
          <w:b/>
        </w:rPr>
        <w:t>/2018</w:t>
      </w:r>
      <w:r w:rsidR="00F6597B" w:rsidRPr="00827B80">
        <w:rPr>
          <w:rFonts w:ascii="Palatino Linotype" w:hAnsi="Palatino Linotype" w:cs="Arial"/>
        </w:rPr>
        <w:t xml:space="preserve"> de</w:t>
      </w:r>
      <w:r w:rsidR="00DD5E51" w:rsidRPr="00827B80">
        <w:rPr>
          <w:rFonts w:ascii="Palatino Linotype" w:hAnsi="Palatino Linotype" w:cs="Arial"/>
        </w:rPr>
        <w:t xml:space="preserve"> </w:t>
      </w:r>
      <w:r w:rsidR="00F6597B" w:rsidRPr="00827B80">
        <w:rPr>
          <w:rFonts w:ascii="Palatino Linotype" w:hAnsi="Palatino Linotype" w:cs="Arial"/>
        </w:rPr>
        <w:t>fecha cinco de marzo de dos mil dieciocho</w:t>
      </w:r>
      <w:r w:rsidR="00DD5E51" w:rsidRPr="00827B80">
        <w:rPr>
          <w:rFonts w:ascii="Palatino Linotype" w:hAnsi="Palatino Linotype" w:cs="Arial"/>
        </w:rPr>
        <w:t xml:space="preserve">, signado por el Titular de la Unidad de Transparencia del </w:t>
      </w:r>
      <w:r w:rsidR="00DD5E51" w:rsidRPr="00827B80">
        <w:rPr>
          <w:rFonts w:ascii="Palatino Linotype" w:hAnsi="Palatino Linotype" w:cs="Arial"/>
          <w:b/>
        </w:rPr>
        <w:t>SUJETO OBLIGADO</w:t>
      </w:r>
      <w:r w:rsidR="00DD5E51" w:rsidRPr="00827B80">
        <w:rPr>
          <w:rFonts w:ascii="Palatino Linotype" w:hAnsi="Palatino Linotype" w:cs="Arial"/>
        </w:rPr>
        <w:t xml:space="preserve">, </w:t>
      </w:r>
      <w:r w:rsidR="00801EF6" w:rsidRPr="00827B80">
        <w:rPr>
          <w:rFonts w:ascii="Palatino Linotype" w:hAnsi="Palatino Linotype" w:cs="Arial"/>
        </w:rPr>
        <w:t xml:space="preserve">a través del cual emitió </w:t>
      </w:r>
      <w:r w:rsidR="00EA7444">
        <w:rPr>
          <w:rFonts w:ascii="Palatino Linotype" w:hAnsi="Palatino Linotype" w:cs="Arial"/>
        </w:rPr>
        <w:t xml:space="preserve"> </w:t>
      </w:r>
      <w:r w:rsidR="00DD5E51" w:rsidRPr="00827B80">
        <w:rPr>
          <w:rFonts w:ascii="Palatino Linotype" w:hAnsi="Palatino Linotype" w:cs="Arial"/>
        </w:rPr>
        <w:t>respuesta</w:t>
      </w:r>
      <w:r w:rsidR="00801EF6" w:rsidRPr="00827B80">
        <w:rPr>
          <w:rFonts w:ascii="Palatino Linotype" w:hAnsi="Palatino Linotype" w:cs="Arial"/>
        </w:rPr>
        <w:t xml:space="preserve"> a la solicitud de información</w:t>
      </w:r>
      <w:r w:rsidR="00DD5E51" w:rsidRPr="00827B80">
        <w:rPr>
          <w:rFonts w:ascii="Palatino Linotype" w:hAnsi="Palatino Linotype" w:cs="Arial"/>
        </w:rPr>
        <w:t>,</w:t>
      </w:r>
      <w:r w:rsidR="006E15B4" w:rsidRPr="00827B80">
        <w:rPr>
          <w:rFonts w:ascii="Palatino Linotype" w:hAnsi="Palatino Linotype" w:cs="Arial"/>
        </w:rPr>
        <w:t xml:space="preserve"> que contiene a</w:t>
      </w:r>
      <w:r w:rsidR="00DD5E51" w:rsidRPr="00827B80">
        <w:rPr>
          <w:rFonts w:ascii="Palatino Linotype" w:hAnsi="Palatino Linotype" w:cs="Arial"/>
        </w:rPr>
        <w:t>cuse de recibo con el nombre y firma original de la persona a quien le fue notificada la respuesta el día ocho de marzo de dos mil dieciocho.</w:t>
      </w:r>
    </w:p>
    <w:p w14:paraId="149F5D39" w14:textId="7FB30B64" w:rsidR="00DD5E51" w:rsidRDefault="00DD5E51" w:rsidP="00DD5E51">
      <w:pPr>
        <w:tabs>
          <w:tab w:val="left" w:pos="426"/>
          <w:tab w:val="left" w:pos="8080"/>
          <w:tab w:val="left" w:pos="8364"/>
        </w:tabs>
        <w:ind w:right="51"/>
        <w:jc w:val="both"/>
        <w:rPr>
          <w:rFonts w:ascii="Palatino Linotype" w:hAnsi="Palatino Linotype" w:cs="Arial"/>
        </w:rPr>
      </w:pPr>
      <w:r>
        <w:rPr>
          <w:rFonts w:ascii="Palatino Linotype" w:hAnsi="Palatino Linotype" w:cs="Arial"/>
        </w:rPr>
        <w:tab/>
      </w:r>
    </w:p>
    <w:p w14:paraId="1316EB35" w14:textId="4F8420A1" w:rsidR="00827B80" w:rsidRDefault="006E15B4" w:rsidP="00827B80">
      <w:pPr>
        <w:tabs>
          <w:tab w:val="left" w:pos="426"/>
          <w:tab w:val="left" w:pos="8080"/>
          <w:tab w:val="left" w:pos="8364"/>
        </w:tabs>
        <w:spacing w:line="360" w:lineRule="auto"/>
        <w:ind w:right="51"/>
        <w:jc w:val="both"/>
        <w:rPr>
          <w:rFonts w:ascii="Palatino Linotype" w:hAnsi="Palatino Linotype" w:cs="Arial"/>
        </w:rPr>
      </w:pPr>
      <w:r>
        <w:rPr>
          <w:rFonts w:ascii="Palatino Linotype" w:hAnsi="Palatino Linotype" w:cs="Arial"/>
        </w:rPr>
        <w:t xml:space="preserve">Cabe mencionar que el </w:t>
      </w:r>
      <w:r w:rsidR="00B73D94">
        <w:rPr>
          <w:rFonts w:ascii="Palatino Linotype" w:hAnsi="Palatino Linotype" w:cs="Arial"/>
          <w:b/>
        </w:rPr>
        <w:t xml:space="preserve">RECURRENTE </w:t>
      </w:r>
      <w:r>
        <w:rPr>
          <w:rFonts w:ascii="Palatino Linotype" w:hAnsi="Palatino Linotype" w:cs="Arial"/>
        </w:rPr>
        <w:t xml:space="preserve">adjuntó copias de traslado de los documentos referidos.  </w:t>
      </w:r>
    </w:p>
    <w:p w14:paraId="3F3BD195" w14:textId="77777777" w:rsidR="00827B80" w:rsidRPr="00827B80" w:rsidRDefault="00827B80" w:rsidP="00827B80">
      <w:pPr>
        <w:tabs>
          <w:tab w:val="left" w:pos="426"/>
          <w:tab w:val="left" w:pos="8080"/>
          <w:tab w:val="left" w:pos="8364"/>
        </w:tabs>
        <w:ind w:right="51"/>
        <w:jc w:val="both"/>
        <w:rPr>
          <w:rFonts w:ascii="Palatino Linotype" w:hAnsi="Palatino Linotype" w:cs="Arial"/>
          <w:sz w:val="16"/>
          <w:szCs w:val="16"/>
        </w:rPr>
      </w:pPr>
    </w:p>
    <w:p w14:paraId="6EC49E19" w14:textId="0D2F67BE" w:rsidR="00D519BE" w:rsidRPr="00D34EE8" w:rsidRDefault="002E2BCE" w:rsidP="00827B80">
      <w:pPr>
        <w:tabs>
          <w:tab w:val="left" w:pos="426"/>
          <w:tab w:val="left" w:pos="8080"/>
          <w:tab w:val="left" w:pos="8364"/>
        </w:tabs>
        <w:spacing w:line="360" w:lineRule="auto"/>
        <w:ind w:right="51"/>
        <w:jc w:val="both"/>
        <w:rPr>
          <w:rFonts w:ascii="Palatino Linotype" w:hAnsi="Palatino Linotype" w:cs="Arial"/>
          <w:lang w:val="es-ES_tradnl"/>
        </w:rPr>
      </w:pPr>
      <w:r>
        <w:rPr>
          <w:rFonts w:ascii="Palatino Linotype" w:hAnsi="Palatino Linotype" w:cs="Arial"/>
          <w:b/>
          <w:sz w:val="28"/>
          <w:szCs w:val="28"/>
        </w:rPr>
        <w:t>4</w:t>
      </w:r>
      <w:r w:rsidR="00D519BE" w:rsidRPr="00D34EE8">
        <w:rPr>
          <w:rFonts w:ascii="Palatino Linotype" w:hAnsi="Palatino Linotype" w:cs="Arial"/>
          <w:b/>
          <w:sz w:val="28"/>
          <w:szCs w:val="28"/>
        </w:rPr>
        <w:t xml:space="preserve">. </w:t>
      </w:r>
      <w:r>
        <w:rPr>
          <w:rFonts w:ascii="Palatino Linotype" w:hAnsi="Palatino Linotype" w:cs="Arial"/>
          <w:b/>
          <w:sz w:val="28"/>
          <w:szCs w:val="28"/>
        </w:rPr>
        <w:t xml:space="preserve">Turno.  </w:t>
      </w:r>
      <w:r w:rsidR="00F67B1A">
        <w:rPr>
          <w:rFonts w:ascii="Palatino Linotype" w:hAnsi="Palatino Linotype" w:cs="Arial"/>
        </w:rPr>
        <w:t xml:space="preserve">A través del oficio </w:t>
      </w:r>
      <w:r w:rsidR="00F67B1A" w:rsidRPr="00B432BE">
        <w:rPr>
          <w:rFonts w:ascii="Palatino Linotype" w:hAnsi="Palatino Linotype" w:cs="Arial"/>
          <w:b/>
        </w:rPr>
        <w:t>INFOEM/</w:t>
      </w:r>
      <w:r w:rsidR="00D80DD5">
        <w:rPr>
          <w:rFonts w:ascii="Palatino Linotype" w:hAnsi="Palatino Linotype" w:cs="Arial"/>
          <w:b/>
        </w:rPr>
        <w:t>SP</w:t>
      </w:r>
      <w:r w:rsidR="00F67B1A" w:rsidRPr="00B432BE">
        <w:rPr>
          <w:rFonts w:ascii="Palatino Linotype" w:hAnsi="Palatino Linotype" w:cs="Arial"/>
          <w:b/>
        </w:rPr>
        <w:t>/</w:t>
      </w:r>
      <w:r w:rsidR="00D80DD5">
        <w:rPr>
          <w:rFonts w:ascii="Palatino Linotype" w:hAnsi="Palatino Linotype" w:cs="Arial"/>
          <w:b/>
        </w:rPr>
        <w:t>114</w:t>
      </w:r>
      <w:r w:rsidR="00F67B1A" w:rsidRPr="00B432BE">
        <w:rPr>
          <w:rFonts w:ascii="Palatino Linotype" w:hAnsi="Palatino Linotype" w:cs="Arial"/>
          <w:b/>
        </w:rPr>
        <w:t>/2018</w:t>
      </w:r>
      <w:r w:rsidR="00F67B1A">
        <w:rPr>
          <w:rFonts w:ascii="Palatino Linotype" w:hAnsi="Palatino Linotype" w:cs="Arial"/>
        </w:rPr>
        <w:t xml:space="preserve"> de</w:t>
      </w:r>
      <w:r w:rsidR="00D519BE" w:rsidRPr="00D34EE8">
        <w:rPr>
          <w:rFonts w:ascii="Palatino Linotype" w:hAnsi="Palatino Linotype" w:cs="Arial"/>
        </w:rPr>
        <w:t>l</w:t>
      </w:r>
      <w:r w:rsidR="00224F97">
        <w:rPr>
          <w:rFonts w:ascii="Palatino Linotype" w:hAnsi="Palatino Linotype" w:cs="Arial"/>
        </w:rPr>
        <w:t xml:space="preserve"> día </w:t>
      </w:r>
      <w:r w:rsidR="00173129" w:rsidRPr="00310565">
        <w:rPr>
          <w:rFonts w:ascii="Palatino Linotype" w:hAnsi="Palatino Linotype" w:cs="Arial"/>
          <w:b/>
        </w:rPr>
        <w:t>c</w:t>
      </w:r>
      <w:r w:rsidR="00310565" w:rsidRPr="00310565">
        <w:rPr>
          <w:rFonts w:ascii="Palatino Linotype" w:hAnsi="Palatino Linotype" w:cs="Arial"/>
          <w:b/>
        </w:rPr>
        <w:t xml:space="preserve">inco de abril de </w:t>
      </w:r>
      <w:r w:rsidR="00F01A34" w:rsidRPr="00310565">
        <w:rPr>
          <w:rFonts w:ascii="Palatino Linotype" w:hAnsi="Palatino Linotype" w:cs="Arial"/>
          <w:b/>
        </w:rPr>
        <w:t>dos mil dieci</w:t>
      </w:r>
      <w:r w:rsidR="00310565" w:rsidRPr="00310565">
        <w:rPr>
          <w:rFonts w:ascii="Palatino Linotype" w:hAnsi="Palatino Linotype" w:cs="Arial"/>
          <w:b/>
        </w:rPr>
        <w:t>ocho</w:t>
      </w:r>
      <w:r w:rsidR="00D519BE" w:rsidRPr="00D34EE8">
        <w:rPr>
          <w:rFonts w:ascii="Palatino Linotype" w:hAnsi="Palatino Linotype" w:cs="Arial"/>
        </w:rPr>
        <w:t xml:space="preserve">, </w:t>
      </w:r>
      <w:r w:rsidR="00D80DD5">
        <w:rPr>
          <w:rFonts w:ascii="Palatino Linotype" w:hAnsi="Palatino Linotype" w:cs="Arial"/>
        </w:rPr>
        <w:t xml:space="preserve">el Secretario Técnico del Pleno </w:t>
      </w:r>
      <w:r w:rsidR="00D50689" w:rsidRPr="00D34EE8">
        <w:rPr>
          <w:rFonts w:ascii="Palatino Linotype" w:hAnsi="Palatino Linotype" w:cs="Arial"/>
        </w:rPr>
        <w:t xml:space="preserve">de este Instituto, </w:t>
      </w:r>
      <w:r w:rsidR="00D50689" w:rsidRPr="00D34EE8">
        <w:rPr>
          <w:rFonts w:ascii="Palatino Linotype" w:hAnsi="Palatino Linotype" w:cs="Arial"/>
          <w:lang w:val="es-ES_tradnl"/>
        </w:rPr>
        <w:t xml:space="preserve">con fundamento en el artículo 185 fracción I de la </w:t>
      </w:r>
      <w:r w:rsidR="00D50689" w:rsidRPr="00D34EE8">
        <w:rPr>
          <w:rFonts w:ascii="Palatino Linotype" w:hAnsi="Palatino Linotype"/>
        </w:rPr>
        <w:t>Ley de Transparencia y Acceso a la Información Pública del Estado de México y Municipios</w:t>
      </w:r>
      <w:r w:rsidR="00D50689" w:rsidRPr="00D34EE8">
        <w:rPr>
          <w:rFonts w:ascii="Palatino Linotype" w:hAnsi="Palatino Linotype" w:cs="Arial"/>
        </w:rPr>
        <w:t xml:space="preserve">, turnó </w:t>
      </w:r>
      <w:r w:rsidR="00D519BE" w:rsidRPr="00D34EE8">
        <w:rPr>
          <w:rFonts w:ascii="Palatino Linotype" w:hAnsi="Palatino Linotype" w:cs="Arial"/>
        </w:rPr>
        <w:t xml:space="preserve">el </w:t>
      </w:r>
      <w:r w:rsidR="00D519BE" w:rsidRPr="00D34EE8">
        <w:rPr>
          <w:rFonts w:ascii="Palatino Linotype" w:hAnsi="Palatino Linotype" w:cs="Arial"/>
          <w:lang w:val="es-ES_tradnl"/>
        </w:rPr>
        <w:t>recurso de que</w:t>
      </w:r>
      <w:r w:rsidR="00D519BE" w:rsidRPr="00D34EE8">
        <w:rPr>
          <w:rFonts w:ascii="Palatino Linotype" w:hAnsi="Palatino Linotype" w:cs="Arial"/>
        </w:rPr>
        <w:t xml:space="preserve"> se trata</w:t>
      </w:r>
      <w:r w:rsidR="00E503CC">
        <w:rPr>
          <w:rFonts w:ascii="Palatino Linotype" w:hAnsi="Palatino Linotype" w:cs="Arial"/>
        </w:rPr>
        <w:t xml:space="preserve"> y el acuerdo correspondiente</w:t>
      </w:r>
      <w:r w:rsidR="00EA7444">
        <w:rPr>
          <w:rFonts w:ascii="Palatino Linotype" w:hAnsi="Palatino Linotype" w:cs="Arial"/>
        </w:rPr>
        <w:t xml:space="preserve"> de la misma fecha,  </w:t>
      </w:r>
      <w:r w:rsidR="00D50689" w:rsidRPr="00D34EE8">
        <w:rPr>
          <w:rFonts w:ascii="Palatino Linotype" w:hAnsi="Palatino Linotype" w:cs="Arial"/>
          <w:lang w:val="es-ES_tradnl"/>
        </w:rPr>
        <w:t>a</w:t>
      </w:r>
      <w:r w:rsidR="00EA7444">
        <w:rPr>
          <w:rFonts w:ascii="Palatino Linotype" w:hAnsi="Palatino Linotype" w:cs="Arial"/>
          <w:lang w:val="es-ES_tradnl"/>
        </w:rPr>
        <w:t xml:space="preserve"> </w:t>
      </w:r>
      <w:r w:rsidR="00173129" w:rsidRPr="00D34EE8">
        <w:rPr>
          <w:rFonts w:ascii="Palatino Linotype" w:hAnsi="Palatino Linotype"/>
        </w:rPr>
        <w:t>l</w:t>
      </w:r>
      <w:r w:rsidR="00EA7444">
        <w:rPr>
          <w:rFonts w:ascii="Palatino Linotype" w:hAnsi="Palatino Linotype"/>
        </w:rPr>
        <w:t>a</w:t>
      </w:r>
      <w:r w:rsidR="00D519BE" w:rsidRPr="00D34EE8">
        <w:rPr>
          <w:rFonts w:ascii="Palatino Linotype" w:hAnsi="Palatino Linotype"/>
        </w:rPr>
        <w:t xml:space="preserve"> </w:t>
      </w:r>
      <w:r w:rsidR="00173129" w:rsidRPr="00D34EE8">
        <w:rPr>
          <w:rFonts w:ascii="Palatino Linotype" w:hAnsi="Palatino Linotype" w:cs="Arial"/>
          <w:lang w:val="es-ES_tradnl"/>
        </w:rPr>
        <w:t>Comisionad</w:t>
      </w:r>
      <w:r w:rsidR="00EA7444">
        <w:rPr>
          <w:rFonts w:ascii="Palatino Linotype" w:hAnsi="Palatino Linotype" w:cs="Arial"/>
          <w:lang w:val="es-ES_tradnl"/>
        </w:rPr>
        <w:t>a</w:t>
      </w:r>
      <w:r w:rsidR="00D519BE" w:rsidRPr="00D34EE8">
        <w:rPr>
          <w:rFonts w:ascii="Palatino Linotype" w:hAnsi="Palatino Linotype" w:cs="Arial"/>
          <w:lang w:val="es-ES_tradnl"/>
        </w:rPr>
        <w:t xml:space="preserve"> </w:t>
      </w:r>
      <w:r w:rsidR="00D80DD5">
        <w:rPr>
          <w:rFonts w:ascii="Palatino Linotype" w:hAnsi="Palatino Linotype" w:cs="Arial"/>
          <w:lang w:val="es-ES_tradnl"/>
        </w:rPr>
        <w:t xml:space="preserve">Presidenta </w:t>
      </w:r>
      <w:r w:rsidR="00D80DD5">
        <w:rPr>
          <w:rFonts w:ascii="Palatino Linotype" w:hAnsi="Palatino Linotype" w:cs="Arial"/>
          <w:b/>
          <w:lang w:val="es-ES_tradnl"/>
        </w:rPr>
        <w:t>Zulema Martínez Sánchez</w:t>
      </w:r>
      <w:r w:rsidR="00EA7444">
        <w:rPr>
          <w:rFonts w:ascii="Palatino Linotype" w:hAnsi="Palatino Linotype" w:cs="Arial"/>
          <w:b/>
          <w:lang w:val="es-ES_tradnl"/>
        </w:rPr>
        <w:t>,</w:t>
      </w:r>
      <w:r w:rsidR="00D519BE" w:rsidRPr="00D34EE8">
        <w:rPr>
          <w:rFonts w:ascii="Palatino Linotype" w:hAnsi="Palatino Linotype" w:cs="Arial"/>
          <w:lang w:val="es-ES_tradnl"/>
        </w:rPr>
        <w:t xml:space="preserve"> a efecto de decre</w:t>
      </w:r>
      <w:r w:rsidR="00A3133D" w:rsidRPr="00D34EE8">
        <w:rPr>
          <w:rFonts w:ascii="Palatino Linotype" w:hAnsi="Palatino Linotype" w:cs="Arial"/>
          <w:lang w:val="es-ES_tradnl"/>
        </w:rPr>
        <w:t>tar su admisión o desechamiento,</w:t>
      </w:r>
      <w:r w:rsidR="00310565">
        <w:rPr>
          <w:rFonts w:ascii="Palatino Linotype" w:hAnsi="Palatino Linotype" w:cs="Arial"/>
          <w:lang w:val="es-ES_tradnl"/>
        </w:rPr>
        <w:t xml:space="preserve"> mismo que </w:t>
      </w:r>
      <w:r w:rsidR="00F67B1A">
        <w:rPr>
          <w:rFonts w:ascii="Palatino Linotype" w:hAnsi="Palatino Linotype" w:cs="Arial"/>
          <w:lang w:val="es-ES_tradnl"/>
        </w:rPr>
        <w:t xml:space="preserve">fue recibido </w:t>
      </w:r>
      <w:r w:rsidR="00310565">
        <w:rPr>
          <w:rFonts w:ascii="Palatino Linotype" w:hAnsi="Palatino Linotype" w:cs="Arial"/>
          <w:lang w:val="es-ES_tradnl"/>
        </w:rPr>
        <w:t xml:space="preserve">en </w:t>
      </w:r>
      <w:r w:rsidR="00EA7444">
        <w:rPr>
          <w:rFonts w:ascii="Palatino Linotype" w:hAnsi="Palatino Linotype" w:cs="Arial"/>
          <w:lang w:val="es-ES_tradnl"/>
        </w:rPr>
        <w:t xml:space="preserve">la citada </w:t>
      </w:r>
      <w:r w:rsidR="00310565">
        <w:rPr>
          <w:rFonts w:ascii="Palatino Linotype" w:hAnsi="Palatino Linotype" w:cs="Arial"/>
          <w:lang w:val="es-ES_tradnl"/>
        </w:rPr>
        <w:t xml:space="preserve">Ponencia el día </w:t>
      </w:r>
      <w:r w:rsidR="00EA7444">
        <w:rPr>
          <w:rFonts w:ascii="Palatino Linotype" w:hAnsi="Palatino Linotype" w:cs="Arial"/>
          <w:b/>
          <w:lang w:val="es-ES_tradnl"/>
        </w:rPr>
        <w:t xml:space="preserve">cinco </w:t>
      </w:r>
      <w:r w:rsidR="00310565" w:rsidRPr="00310565">
        <w:rPr>
          <w:rFonts w:ascii="Palatino Linotype" w:hAnsi="Palatino Linotype" w:cs="Arial"/>
          <w:b/>
          <w:lang w:val="es-ES_tradnl"/>
        </w:rPr>
        <w:t>de abril de dos mil dieciocho</w:t>
      </w:r>
      <w:r w:rsidR="00EA7444">
        <w:rPr>
          <w:rFonts w:ascii="Palatino Linotype" w:hAnsi="Palatino Linotype" w:cs="Arial"/>
          <w:b/>
          <w:lang w:val="es-ES_tradnl"/>
        </w:rPr>
        <w:t>.</w:t>
      </w:r>
      <w:r w:rsidR="00A3133D" w:rsidRPr="00D34EE8">
        <w:rPr>
          <w:rFonts w:ascii="Palatino Linotype" w:hAnsi="Palatino Linotype" w:cs="Arial"/>
          <w:lang w:val="es-ES_tradnl"/>
        </w:rPr>
        <w:t xml:space="preserve"> </w:t>
      </w:r>
    </w:p>
    <w:p w14:paraId="7D421A5F" w14:textId="3630E38C" w:rsidR="008A24CB" w:rsidRPr="00EA7444" w:rsidRDefault="008A24CB" w:rsidP="00EA7444">
      <w:pPr>
        <w:pStyle w:val="Prrafodelista"/>
        <w:spacing w:line="360" w:lineRule="auto"/>
        <w:ind w:left="0"/>
        <w:contextualSpacing w:val="0"/>
        <w:rPr>
          <w:rFonts w:ascii="Palatino Linotype" w:hAnsi="Palatino Linotype" w:cs="Arial"/>
          <w:sz w:val="16"/>
          <w:szCs w:val="16"/>
          <w:lang w:val="es-ES_tradnl"/>
        </w:rPr>
      </w:pPr>
    </w:p>
    <w:p w14:paraId="6BFAB29C" w14:textId="50D8591E" w:rsidR="004D3F2D" w:rsidRDefault="002E2BCE" w:rsidP="00D63672">
      <w:pPr>
        <w:pStyle w:val="Piedepgina"/>
        <w:spacing w:line="360" w:lineRule="auto"/>
        <w:jc w:val="both"/>
        <w:rPr>
          <w:rFonts w:ascii="Palatino Linotype" w:hAnsi="Palatino Linotype" w:cs="Arial"/>
        </w:rPr>
      </w:pPr>
      <w:r>
        <w:rPr>
          <w:rFonts w:ascii="Palatino Linotype" w:hAnsi="Palatino Linotype" w:cs="Arial"/>
          <w:b/>
          <w:sz w:val="28"/>
        </w:rPr>
        <w:t>5</w:t>
      </w:r>
      <w:r w:rsidR="004D3F2D" w:rsidRPr="00D34EE8">
        <w:rPr>
          <w:rFonts w:ascii="Palatino Linotype" w:hAnsi="Palatino Linotype" w:cs="Arial"/>
          <w:b/>
          <w:sz w:val="28"/>
        </w:rPr>
        <w:t xml:space="preserve">. </w:t>
      </w:r>
      <w:r w:rsidRPr="002E2BCE">
        <w:rPr>
          <w:rFonts w:ascii="Palatino Linotype" w:eastAsia="Times New Roman" w:hAnsi="Palatino Linotype" w:cs="Arial"/>
          <w:b/>
          <w:sz w:val="28"/>
          <w:szCs w:val="28"/>
          <w:lang w:val="es-ES"/>
        </w:rPr>
        <w:t>Admisión del Recurso.</w:t>
      </w:r>
      <w:r w:rsidRPr="002E2BCE">
        <w:rPr>
          <w:rFonts w:ascii="Palatino Linotype" w:eastAsia="Times New Roman" w:hAnsi="Palatino Linotype" w:cs="Arial"/>
          <w:sz w:val="28"/>
          <w:szCs w:val="28"/>
          <w:lang w:val="es-ES"/>
        </w:rPr>
        <w:t xml:space="preserve"> </w:t>
      </w:r>
      <w:r w:rsidR="00883B5D">
        <w:rPr>
          <w:rFonts w:ascii="Palatino Linotype" w:hAnsi="Palatino Linotype" w:cs="Arial"/>
        </w:rPr>
        <w:t xml:space="preserve">En </w:t>
      </w:r>
      <w:r w:rsidR="004D3F2D" w:rsidRPr="00D34EE8">
        <w:rPr>
          <w:rFonts w:ascii="Palatino Linotype" w:hAnsi="Palatino Linotype" w:cs="Arial"/>
        </w:rPr>
        <w:t xml:space="preserve">fecha </w:t>
      </w:r>
      <w:r w:rsidR="000209D1">
        <w:rPr>
          <w:rFonts w:ascii="Palatino Linotype" w:hAnsi="Palatino Linotype" w:cs="Arial"/>
          <w:b/>
        </w:rPr>
        <w:t>once</w:t>
      </w:r>
      <w:r w:rsidR="00B54DDB">
        <w:rPr>
          <w:rFonts w:ascii="Palatino Linotype" w:hAnsi="Palatino Linotype" w:cs="Arial"/>
          <w:b/>
        </w:rPr>
        <w:t xml:space="preserve"> </w:t>
      </w:r>
      <w:r w:rsidR="00883B5D" w:rsidRPr="00883B5D">
        <w:rPr>
          <w:rFonts w:ascii="Palatino Linotype" w:hAnsi="Palatino Linotype" w:cs="Arial"/>
          <w:b/>
        </w:rPr>
        <w:t xml:space="preserve">de abril </w:t>
      </w:r>
      <w:r w:rsidR="00D50689" w:rsidRPr="00883B5D">
        <w:rPr>
          <w:rFonts w:ascii="Palatino Linotype" w:hAnsi="Palatino Linotype" w:cs="Arial"/>
          <w:b/>
        </w:rPr>
        <w:t>de dos mil dieci</w:t>
      </w:r>
      <w:r w:rsidR="00883B5D" w:rsidRPr="00883B5D">
        <w:rPr>
          <w:rFonts w:ascii="Palatino Linotype" w:hAnsi="Palatino Linotype" w:cs="Arial"/>
          <w:b/>
        </w:rPr>
        <w:t>ocho</w:t>
      </w:r>
      <w:r w:rsidR="004D3F2D" w:rsidRPr="00D34EE8">
        <w:rPr>
          <w:rFonts w:ascii="Palatino Linotype" w:hAnsi="Palatino Linotype" w:cs="Arial"/>
        </w:rPr>
        <w:t>, se acordó la admisión a trámite del rec</w:t>
      </w:r>
      <w:r>
        <w:rPr>
          <w:rFonts w:ascii="Palatino Linotype" w:hAnsi="Palatino Linotype" w:cs="Arial"/>
        </w:rPr>
        <w:t xml:space="preserve">urso de revisión que nos ocupa y </w:t>
      </w:r>
      <w:r w:rsidR="004D3F2D" w:rsidRPr="00D34EE8">
        <w:rPr>
          <w:rFonts w:ascii="Palatino Linotype" w:hAnsi="Palatino Linotype" w:cs="Arial"/>
        </w:rPr>
        <w:t>la integración del expediente respectivo,</w:t>
      </w:r>
      <w:r>
        <w:rPr>
          <w:rFonts w:ascii="Palatino Linotype" w:hAnsi="Palatino Linotype" w:cs="Arial"/>
        </w:rPr>
        <w:t xml:space="preserve"> </w:t>
      </w:r>
      <w:r w:rsidR="004D3F2D" w:rsidRPr="00D34EE8">
        <w:rPr>
          <w:rFonts w:ascii="Palatino Linotype" w:hAnsi="Palatino Linotype" w:cs="Arial"/>
        </w:rPr>
        <w:t xml:space="preserve">mismo que </w:t>
      </w:r>
      <w:r>
        <w:rPr>
          <w:rFonts w:ascii="Palatino Linotype" w:hAnsi="Palatino Linotype" w:cs="Arial"/>
        </w:rPr>
        <w:t xml:space="preserve">fue </w:t>
      </w:r>
      <w:r w:rsidR="004D3F2D" w:rsidRPr="00D34EE8">
        <w:rPr>
          <w:rFonts w:ascii="Palatino Linotype" w:hAnsi="Palatino Linotype" w:cs="Arial"/>
        </w:rPr>
        <w:t>pu</w:t>
      </w:r>
      <w:r>
        <w:rPr>
          <w:rFonts w:ascii="Palatino Linotype" w:hAnsi="Palatino Linotype" w:cs="Arial"/>
        </w:rPr>
        <w:t>e</w:t>
      </w:r>
      <w:r w:rsidR="004D3F2D" w:rsidRPr="00D34EE8">
        <w:rPr>
          <w:rFonts w:ascii="Palatino Linotype" w:hAnsi="Palatino Linotype" w:cs="Arial"/>
        </w:rPr>
        <w:t>s</w:t>
      </w:r>
      <w:r>
        <w:rPr>
          <w:rFonts w:ascii="Palatino Linotype" w:hAnsi="Palatino Linotype" w:cs="Arial"/>
        </w:rPr>
        <w:t>to a disposición de las partes</w:t>
      </w:r>
      <w:r w:rsidR="004D3F2D" w:rsidRPr="00D34EE8">
        <w:rPr>
          <w:rFonts w:ascii="Palatino Linotype" w:hAnsi="Palatino Linotype" w:cs="Arial"/>
        </w:rPr>
        <w:t xml:space="preserve"> para que en un plazo máximo de siete días hábiles conforme a lo dispuesto por el artículo 185</w:t>
      </w:r>
      <w:r w:rsidR="000E2280">
        <w:rPr>
          <w:rFonts w:ascii="Palatino Linotype" w:hAnsi="Palatino Linotype" w:cs="Arial"/>
        </w:rPr>
        <w:t xml:space="preserve">, </w:t>
      </w:r>
      <w:r w:rsidR="00DD4D5A">
        <w:rPr>
          <w:rFonts w:ascii="Palatino Linotype" w:hAnsi="Palatino Linotype" w:cs="Arial"/>
        </w:rPr>
        <w:lastRenderedPageBreak/>
        <w:t xml:space="preserve">fracciones I y </w:t>
      </w:r>
      <w:r w:rsidR="000E2280">
        <w:rPr>
          <w:rFonts w:ascii="Palatino Linotype" w:hAnsi="Palatino Linotype" w:cs="Arial"/>
        </w:rPr>
        <w:t>II</w:t>
      </w:r>
      <w:r w:rsidR="004D3F2D" w:rsidRPr="00D34EE8">
        <w:rPr>
          <w:rFonts w:ascii="Palatino Linotype" w:hAnsi="Palatino Linotype" w:cs="Arial"/>
        </w:rPr>
        <w:t xml:space="preserve"> de la Ley de Transparencia y Acceso a la Información Pública del Estado de México y Municipios, manifestaran lo que a su</w:t>
      </w:r>
      <w:r w:rsidR="000E2280">
        <w:rPr>
          <w:rFonts w:ascii="Palatino Linotype" w:hAnsi="Palatino Linotype" w:cs="Arial"/>
        </w:rPr>
        <w:t xml:space="preserve"> respectivo</w:t>
      </w:r>
      <w:r w:rsidR="004D3F2D" w:rsidRPr="00D34EE8">
        <w:rPr>
          <w:rFonts w:ascii="Palatino Linotype" w:hAnsi="Palatino Linotype" w:cs="Arial"/>
        </w:rPr>
        <w:t xml:space="preserve"> derecho conviniera, a efecto d</w:t>
      </w:r>
      <w:r w:rsidR="00B54DDB">
        <w:rPr>
          <w:rFonts w:ascii="Palatino Linotype" w:hAnsi="Palatino Linotype" w:cs="Arial"/>
        </w:rPr>
        <w:t xml:space="preserve">e presentar pruebas y alegatos, asimismo </w:t>
      </w:r>
      <w:r w:rsidR="004D3F2D" w:rsidRPr="00D34EE8">
        <w:rPr>
          <w:rFonts w:ascii="Palatino Linotype" w:hAnsi="Palatino Linotype" w:cs="Arial"/>
        </w:rPr>
        <w:t xml:space="preserve">para que </w:t>
      </w:r>
      <w:r w:rsidR="001045F0" w:rsidRPr="00857C5D">
        <w:rPr>
          <w:rFonts w:ascii="Palatino Linotype" w:hAnsi="Palatino Linotype" w:cs="Arial"/>
        </w:rPr>
        <w:t>el</w:t>
      </w:r>
      <w:r w:rsidR="001045F0" w:rsidRPr="00D34EE8">
        <w:rPr>
          <w:rFonts w:ascii="Palatino Linotype" w:hAnsi="Palatino Linotype" w:cs="Arial"/>
          <w:b/>
        </w:rPr>
        <w:t xml:space="preserve"> </w:t>
      </w:r>
      <w:r w:rsidR="00B54DDB" w:rsidRPr="00D34EE8">
        <w:rPr>
          <w:rFonts w:ascii="Palatino Linotype" w:hAnsi="Palatino Linotype" w:cs="Arial"/>
          <w:b/>
        </w:rPr>
        <w:t xml:space="preserve">SUJETO OBLIGADO </w:t>
      </w:r>
      <w:r w:rsidR="004D3F2D" w:rsidRPr="00D34EE8">
        <w:rPr>
          <w:rFonts w:ascii="Palatino Linotype" w:hAnsi="Palatino Linotype" w:cs="Arial"/>
        </w:rPr>
        <w:t>rindiera su</w:t>
      </w:r>
      <w:r w:rsidR="004D3F2D" w:rsidRPr="00D34EE8">
        <w:rPr>
          <w:rFonts w:ascii="Palatino Linotype" w:hAnsi="Palatino Linotype" w:cs="Arial"/>
          <w:b/>
        </w:rPr>
        <w:t xml:space="preserve"> </w:t>
      </w:r>
      <w:r w:rsidR="004D3F2D" w:rsidRPr="00D34EE8">
        <w:rPr>
          <w:rFonts w:ascii="Palatino Linotype" w:hAnsi="Palatino Linotype" w:cs="Arial"/>
        </w:rPr>
        <w:t>informe justificado.</w:t>
      </w:r>
    </w:p>
    <w:p w14:paraId="45BD91D3" w14:textId="77777777" w:rsidR="00C35D8D" w:rsidRPr="00343AE0" w:rsidRDefault="00C35D8D" w:rsidP="00D63672">
      <w:pPr>
        <w:pStyle w:val="Piedepgina"/>
        <w:spacing w:line="360" w:lineRule="auto"/>
        <w:jc w:val="both"/>
        <w:rPr>
          <w:rFonts w:ascii="Palatino Linotype" w:hAnsi="Palatino Linotype" w:cs="Arial"/>
          <w:sz w:val="16"/>
          <w:szCs w:val="16"/>
        </w:rPr>
      </w:pPr>
    </w:p>
    <w:p w14:paraId="7EE28C68" w14:textId="690BC8C9" w:rsidR="00C35D8D" w:rsidRDefault="00C35D8D" w:rsidP="00D63672">
      <w:pPr>
        <w:pStyle w:val="Piedepgina"/>
        <w:spacing w:line="360" w:lineRule="auto"/>
        <w:jc w:val="both"/>
        <w:rPr>
          <w:rFonts w:ascii="Palatino Linotype" w:hAnsi="Palatino Linotype" w:cs="Arial"/>
        </w:rPr>
      </w:pPr>
      <w:r>
        <w:rPr>
          <w:rFonts w:ascii="Palatino Linotype" w:hAnsi="Palatino Linotype" w:cs="Arial"/>
        </w:rPr>
        <w:t>Asimismo, en aras de sustanciar el presente medio de impugnación de manera ágil y expedita, se le requirió a ambas partes para que en el término de tres días hábiles contados a partir del día siguiente a la notificación del presente proveído,</w:t>
      </w:r>
      <w:r w:rsidR="00487BDC">
        <w:rPr>
          <w:rFonts w:ascii="Palatino Linotype" w:hAnsi="Palatino Linotype" w:cs="Arial"/>
        </w:rPr>
        <w:t xml:space="preserve"> señalarán un correo electrónico como medio electrónico para realizar las subsecuentes notificaciones de trámite y resolución del presente asunto; quedando a disposición de las partes los correos electrónicos institucionales del Coordinar de Proyectos y el de un proyectista, así como el domicilio de este Instituto, para el desahogo de requerimientos, ofrecer pruebas, rendir el informe justificado y en su caso presentar alegatos.   </w:t>
      </w:r>
      <w:r>
        <w:rPr>
          <w:rFonts w:ascii="Palatino Linotype" w:hAnsi="Palatino Linotype" w:cs="Arial"/>
        </w:rPr>
        <w:t xml:space="preserve"> </w:t>
      </w:r>
    </w:p>
    <w:p w14:paraId="6D231B92" w14:textId="77777777" w:rsidR="00883B5D" w:rsidRPr="00542C52" w:rsidRDefault="00883B5D" w:rsidP="00D63672">
      <w:pPr>
        <w:pStyle w:val="Piedepgina"/>
        <w:spacing w:line="360" w:lineRule="auto"/>
        <w:jc w:val="both"/>
        <w:rPr>
          <w:rFonts w:ascii="Palatino Linotype" w:hAnsi="Palatino Linotype" w:cs="Arial"/>
          <w:sz w:val="16"/>
          <w:szCs w:val="16"/>
        </w:rPr>
      </w:pPr>
    </w:p>
    <w:p w14:paraId="39751DF5" w14:textId="165FAA60" w:rsidR="002E2BCE" w:rsidRDefault="00883B5D" w:rsidP="002E2BCE">
      <w:pPr>
        <w:widowControl w:val="0"/>
        <w:autoSpaceDE w:val="0"/>
        <w:autoSpaceDN w:val="0"/>
        <w:adjustRightInd w:val="0"/>
        <w:spacing w:line="360" w:lineRule="auto"/>
        <w:jc w:val="both"/>
        <w:rPr>
          <w:rFonts w:ascii="Palatino Linotype" w:hAnsi="Palatino Linotype" w:cs="Arial"/>
        </w:rPr>
      </w:pPr>
      <w:r w:rsidRPr="004D0D5D">
        <w:rPr>
          <w:rFonts w:ascii="Palatino Linotype" w:hAnsi="Palatino Linotype" w:cs="Arial"/>
        </w:rPr>
        <w:t>Acuerdo que fue notificado a</w:t>
      </w:r>
      <w:r w:rsidR="00343AE0">
        <w:rPr>
          <w:rFonts w:ascii="Palatino Linotype" w:hAnsi="Palatino Linotype" w:cs="Arial"/>
        </w:rPr>
        <w:t xml:space="preserve"> ambas partes el día </w:t>
      </w:r>
      <w:r w:rsidR="00343AE0" w:rsidRPr="00343AE0">
        <w:rPr>
          <w:rFonts w:ascii="Palatino Linotype" w:hAnsi="Palatino Linotype" w:cs="Arial"/>
          <w:b/>
        </w:rPr>
        <w:t>veintiséis de abril</w:t>
      </w:r>
      <w:r w:rsidR="00343AE0">
        <w:rPr>
          <w:rFonts w:ascii="Palatino Linotype" w:hAnsi="Palatino Linotype" w:cs="Arial"/>
        </w:rPr>
        <w:t xml:space="preserve"> </w:t>
      </w:r>
      <w:r w:rsidRPr="004D0D5D">
        <w:rPr>
          <w:rFonts w:ascii="Palatino Linotype" w:hAnsi="Palatino Linotype" w:cs="Arial"/>
          <w:b/>
        </w:rPr>
        <w:t>de dos mil dieciocho</w:t>
      </w:r>
      <w:r w:rsidR="00343AE0">
        <w:rPr>
          <w:rFonts w:ascii="Palatino Linotype" w:hAnsi="Palatino Linotype" w:cs="Arial"/>
        </w:rPr>
        <w:t xml:space="preserve">, </w:t>
      </w:r>
      <w:r w:rsidRPr="004D0D5D">
        <w:rPr>
          <w:rFonts w:ascii="Palatino Linotype" w:hAnsi="Palatino Linotype" w:cs="Arial"/>
        </w:rPr>
        <w:t>por lo que el plazo</w:t>
      </w:r>
      <w:r w:rsidR="002E2BCE" w:rsidRPr="004D0D5D">
        <w:rPr>
          <w:rFonts w:ascii="Palatino Linotype" w:hAnsi="Palatino Linotype" w:cs="Arial"/>
        </w:rPr>
        <w:t xml:space="preserve"> concedido</w:t>
      </w:r>
      <w:r w:rsidR="002E2BCE">
        <w:rPr>
          <w:rFonts w:ascii="Palatino Linotype" w:hAnsi="Palatino Linotype" w:cs="Arial"/>
        </w:rPr>
        <w:t xml:space="preserve"> para manifestar lo que a sus respectivos der</w:t>
      </w:r>
      <w:r w:rsidR="00E27F46">
        <w:rPr>
          <w:rFonts w:ascii="Palatino Linotype" w:hAnsi="Palatino Linotype" w:cs="Arial"/>
        </w:rPr>
        <w:t xml:space="preserve">echos conviniera, transcurrió </w:t>
      </w:r>
      <w:r w:rsidR="00343AE0">
        <w:rPr>
          <w:rFonts w:ascii="Palatino Linotype" w:hAnsi="Palatino Linotype" w:cs="Arial"/>
        </w:rPr>
        <w:t xml:space="preserve">del </w:t>
      </w:r>
      <w:r w:rsidR="002E2BCE">
        <w:rPr>
          <w:rFonts w:ascii="Palatino Linotype" w:hAnsi="Palatino Linotype" w:cs="Arial"/>
        </w:rPr>
        <w:t xml:space="preserve">día </w:t>
      </w:r>
      <w:r w:rsidR="00343AE0" w:rsidRPr="00FA00EC">
        <w:rPr>
          <w:rFonts w:ascii="Palatino Linotype" w:hAnsi="Palatino Linotype" w:cs="Arial"/>
          <w:b/>
        </w:rPr>
        <w:t>v</w:t>
      </w:r>
      <w:r w:rsidR="00E27F46" w:rsidRPr="00FA00EC">
        <w:rPr>
          <w:rFonts w:ascii="Palatino Linotype" w:hAnsi="Palatino Linotype" w:cs="Arial"/>
          <w:b/>
        </w:rPr>
        <w:t>eint</w:t>
      </w:r>
      <w:r w:rsidR="00343AE0" w:rsidRPr="00FA00EC">
        <w:rPr>
          <w:rFonts w:ascii="Palatino Linotype" w:hAnsi="Palatino Linotype" w:cs="Arial"/>
          <w:b/>
        </w:rPr>
        <w:t xml:space="preserve">isiete </w:t>
      </w:r>
      <w:r w:rsidR="00E27F46" w:rsidRPr="00FA00EC">
        <w:rPr>
          <w:rFonts w:ascii="Palatino Linotype" w:hAnsi="Palatino Linotype" w:cs="Arial"/>
          <w:b/>
        </w:rPr>
        <w:t xml:space="preserve">de abril </w:t>
      </w:r>
      <w:r w:rsidR="00343AE0" w:rsidRPr="00FA00EC">
        <w:rPr>
          <w:rFonts w:ascii="Palatino Linotype" w:hAnsi="Palatino Linotype" w:cs="Arial"/>
          <w:b/>
        </w:rPr>
        <w:t xml:space="preserve">al </w:t>
      </w:r>
      <w:r w:rsidR="008F07D8" w:rsidRPr="00FA00EC">
        <w:rPr>
          <w:rFonts w:ascii="Palatino Linotype" w:hAnsi="Palatino Linotype" w:cs="Arial"/>
          <w:b/>
        </w:rPr>
        <w:t xml:space="preserve">ocho de mayo </w:t>
      </w:r>
      <w:r w:rsidR="00E27F46" w:rsidRPr="00FA00EC">
        <w:rPr>
          <w:rFonts w:ascii="Palatino Linotype" w:hAnsi="Palatino Linotype" w:cs="Arial"/>
          <w:b/>
        </w:rPr>
        <w:t>del presente año</w:t>
      </w:r>
      <w:r w:rsidR="009A12F8">
        <w:rPr>
          <w:rFonts w:ascii="Palatino Linotype" w:hAnsi="Palatino Linotype" w:cs="Arial"/>
        </w:rPr>
        <w:t xml:space="preserve">, </w:t>
      </w:r>
      <w:r w:rsidR="002E2BCE" w:rsidRPr="002E2BCE">
        <w:rPr>
          <w:rFonts w:ascii="Palatino Linotype" w:hAnsi="Palatino Linotype" w:cs="Arial"/>
        </w:rPr>
        <w:t xml:space="preserve">sin contabilizar los días </w:t>
      </w:r>
      <w:r w:rsidR="008F07D8">
        <w:rPr>
          <w:rFonts w:ascii="Palatino Linotype" w:hAnsi="Palatino Linotype" w:cs="Arial"/>
        </w:rPr>
        <w:t xml:space="preserve">veintiocho y veintinueve </w:t>
      </w:r>
      <w:r w:rsidR="002E2BCE">
        <w:rPr>
          <w:rFonts w:ascii="Palatino Linotype" w:hAnsi="Palatino Linotype" w:cs="Arial"/>
        </w:rPr>
        <w:t>de</w:t>
      </w:r>
      <w:r w:rsidR="00E27F46">
        <w:rPr>
          <w:rFonts w:ascii="Palatino Linotype" w:hAnsi="Palatino Linotype" w:cs="Arial"/>
        </w:rPr>
        <w:t xml:space="preserve"> abril</w:t>
      </w:r>
      <w:r w:rsidR="00B454FD">
        <w:rPr>
          <w:rFonts w:ascii="Palatino Linotype" w:hAnsi="Palatino Linotype" w:cs="Arial"/>
        </w:rPr>
        <w:t xml:space="preserve">, </w:t>
      </w:r>
      <w:r w:rsidR="008F07D8">
        <w:rPr>
          <w:rFonts w:ascii="Palatino Linotype" w:hAnsi="Palatino Linotype" w:cs="Arial"/>
        </w:rPr>
        <w:t xml:space="preserve">cinco y seis de mayo </w:t>
      </w:r>
      <w:r w:rsidR="00E27F46">
        <w:rPr>
          <w:rFonts w:ascii="Palatino Linotype" w:hAnsi="Palatino Linotype" w:cs="Arial"/>
        </w:rPr>
        <w:t>de</w:t>
      </w:r>
      <w:r w:rsidR="009A12F8">
        <w:rPr>
          <w:rFonts w:ascii="Palatino Linotype" w:hAnsi="Palatino Linotype" w:cs="Arial"/>
        </w:rPr>
        <w:t xml:space="preserve">l </w:t>
      </w:r>
      <w:r w:rsidR="002E2BCE">
        <w:rPr>
          <w:rFonts w:ascii="Palatino Linotype" w:hAnsi="Palatino Linotype" w:cs="Arial"/>
        </w:rPr>
        <w:t>año</w:t>
      </w:r>
      <w:r w:rsidR="009A12F8">
        <w:rPr>
          <w:rFonts w:ascii="Palatino Linotype" w:hAnsi="Palatino Linotype" w:cs="Arial"/>
        </w:rPr>
        <w:t xml:space="preserve"> en curso</w:t>
      </w:r>
      <w:r w:rsidR="002E2BCE">
        <w:rPr>
          <w:rFonts w:ascii="Palatino Linotype" w:hAnsi="Palatino Linotype" w:cs="Arial"/>
        </w:rPr>
        <w:t xml:space="preserve"> </w:t>
      </w:r>
      <w:r w:rsidR="002E2BCE" w:rsidRPr="002E2BCE">
        <w:rPr>
          <w:rFonts w:ascii="Palatino Linotype" w:hAnsi="Palatino Linotype" w:cs="Arial"/>
        </w:rPr>
        <w:t>por corresponder a los días sábados y domingos</w:t>
      </w:r>
      <w:r w:rsidR="002E2BCE">
        <w:rPr>
          <w:rFonts w:ascii="Palatino Linotype" w:hAnsi="Palatino Linotype" w:cs="Arial"/>
        </w:rPr>
        <w:t>,</w:t>
      </w:r>
      <w:r w:rsidR="008F07D8">
        <w:rPr>
          <w:rFonts w:ascii="Palatino Linotype" w:hAnsi="Palatino Linotype" w:cs="Arial"/>
        </w:rPr>
        <w:t xml:space="preserve"> así como el día uno de mayo del mismo año por suspensión de labores, todo ello </w:t>
      </w:r>
      <w:r w:rsidR="002E2BCE" w:rsidRPr="002E2BCE">
        <w:rPr>
          <w:rFonts w:ascii="Palatino Linotype" w:hAnsi="Palatino Linotype" w:cs="Arial"/>
        </w:rPr>
        <w:t xml:space="preserve">conforme al calendario oficial aprobado por el Pleno de este Instituto.    </w:t>
      </w:r>
    </w:p>
    <w:p w14:paraId="7F194C96" w14:textId="77777777" w:rsidR="00E21BEC" w:rsidRPr="00E21BEC" w:rsidRDefault="00E21BEC" w:rsidP="002E2BCE">
      <w:pPr>
        <w:widowControl w:val="0"/>
        <w:autoSpaceDE w:val="0"/>
        <w:autoSpaceDN w:val="0"/>
        <w:adjustRightInd w:val="0"/>
        <w:spacing w:line="360" w:lineRule="auto"/>
        <w:jc w:val="both"/>
        <w:rPr>
          <w:rFonts w:ascii="Palatino Linotype" w:hAnsi="Palatino Linotype" w:cs="Arial"/>
          <w:sz w:val="16"/>
          <w:szCs w:val="16"/>
        </w:rPr>
      </w:pPr>
    </w:p>
    <w:p w14:paraId="588890C3" w14:textId="38DA39C2" w:rsidR="00E21BEC" w:rsidRDefault="00E21BEC" w:rsidP="002E2BCE">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Asimismo, en fechas </w:t>
      </w:r>
      <w:r w:rsidRPr="00E21BEC">
        <w:rPr>
          <w:rFonts w:ascii="Palatino Linotype" w:hAnsi="Palatino Linotype" w:cs="Arial"/>
          <w:b/>
        </w:rPr>
        <w:t>nuev</w:t>
      </w:r>
      <w:r>
        <w:rPr>
          <w:rFonts w:ascii="Palatino Linotype" w:hAnsi="Palatino Linotype" w:cs="Arial"/>
          <w:b/>
        </w:rPr>
        <w:t>e</w:t>
      </w:r>
      <w:r w:rsidRPr="00E21BEC">
        <w:rPr>
          <w:rFonts w:ascii="Palatino Linotype" w:hAnsi="Palatino Linotype" w:cs="Arial"/>
          <w:b/>
        </w:rPr>
        <w:t xml:space="preserve"> y diez de mayo de dos mil dieciocho</w:t>
      </w:r>
      <w:r w:rsidRPr="00E21BEC">
        <w:rPr>
          <w:rFonts w:ascii="Palatino Linotype" w:hAnsi="Palatino Linotype" w:cs="Arial"/>
        </w:rPr>
        <w:t>,</w:t>
      </w:r>
      <w:r w:rsidR="005930ED">
        <w:rPr>
          <w:rFonts w:ascii="Palatino Linotype" w:hAnsi="Palatino Linotype" w:cs="Arial"/>
        </w:rPr>
        <w:t xml:space="preserve"> al </w:t>
      </w:r>
      <w:r w:rsidR="005930ED">
        <w:rPr>
          <w:rFonts w:ascii="Palatino Linotype" w:hAnsi="Palatino Linotype" w:cs="Arial"/>
          <w:b/>
        </w:rPr>
        <w:t>SUJETO OBLIGADO</w:t>
      </w:r>
      <w:r w:rsidR="005930ED" w:rsidRPr="00E21BEC">
        <w:rPr>
          <w:rFonts w:ascii="Palatino Linotype" w:hAnsi="Palatino Linotype" w:cs="Arial"/>
        </w:rPr>
        <w:t xml:space="preserve"> y </w:t>
      </w:r>
      <w:r w:rsidR="005930ED">
        <w:rPr>
          <w:rFonts w:ascii="Palatino Linotype" w:hAnsi="Palatino Linotype" w:cs="Arial"/>
          <w:b/>
        </w:rPr>
        <w:t xml:space="preserve">RECURRENTE, </w:t>
      </w:r>
      <w:r w:rsidR="005930ED" w:rsidRPr="005930ED">
        <w:rPr>
          <w:rFonts w:ascii="Palatino Linotype" w:hAnsi="Palatino Linotype" w:cs="Arial"/>
        </w:rPr>
        <w:t>r</w:t>
      </w:r>
      <w:r w:rsidR="005930ED" w:rsidRPr="00E21BEC">
        <w:rPr>
          <w:rFonts w:ascii="Palatino Linotype" w:hAnsi="Palatino Linotype" w:cs="Arial"/>
        </w:rPr>
        <w:t>espectivamente</w:t>
      </w:r>
      <w:r w:rsidR="005930ED">
        <w:rPr>
          <w:rFonts w:ascii="Palatino Linotype" w:hAnsi="Palatino Linotype" w:cs="Arial"/>
        </w:rPr>
        <w:t xml:space="preserve">, </w:t>
      </w:r>
      <w:r w:rsidRPr="00E21BEC">
        <w:rPr>
          <w:rFonts w:ascii="Palatino Linotype" w:hAnsi="Palatino Linotype" w:cs="Arial"/>
        </w:rPr>
        <w:t xml:space="preserve">se les notificó y </w:t>
      </w:r>
      <w:r>
        <w:rPr>
          <w:rFonts w:ascii="Palatino Linotype" w:hAnsi="Palatino Linotype" w:cs="Arial"/>
        </w:rPr>
        <w:t>exhorto que el plazo señalado en el proveído de fecha once de abril de dos mil dieciocho inició el día veintisiete de abril del mismo año y</w:t>
      </w:r>
      <w:r w:rsidR="005930ED">
        <w:rPr>
          <w:rFonts w:ascii="Palatino Linotype" w:hAnsi="Palatino Linotype" w:cs="Arial"/>
        </w:rPr>
        <w:t xml:space="preserve"> que </w:t>
      </w:r>
      <w:r>
        <w:rPr>
          <w:rFonts w:ascii="Palatino Linotype" w:hAnsi="Palatino Linotype" w:cs="Arial"/>
        </w:rPr>
        <w:t xml:space="preserve">ante la omisión de ambas partes para señalar </w:t>
      </w:r>
      <w:r>
        <w:rPr>
          <w:rFonts w:ascii="Palatino Linotype" w:hAnsi="Palatino Linotype" w:cs="Arial"/>
        </w:rPr>
        <w:lastRenderedPageBreak/>
        <w:t>un medio electrónico para oír y recibir todo tipo de notificaciones, se les exhorto nuevamente para que atendieran el requerimiento</w:t>
      </w:r>
      <w:r w:rsidR="005930ED">
        <w:rPr>
          <w:rFonts w:ascii="Palatino Linotype" w:hAnsi="Palatino Linotype" w:cs="Arial"/>
        </w:rPr>
        <w:t xml:space="preserve">, quedando </w:t>
      </w:r>
      <w:r w:rsidR="0085778D">
        <w:rPr>
          <w:rFonts w:ascii="Palatino Linotype" w:hAnsi="Palatino Linotype" w:cs="Arial"/>
        </w:rPr>
        <w:t xml:space="preserve">a </w:t>
      </w:r>
      <w:r w:rsidR="005930ED">
        <w:rPr>
          <w:rFonts w:ascii="Palatino Linotype" w:hAnsi="Palatino Linotype" w:cs="Arial"/>
        </w:rPr>
        <w:t xml:space="preserve">su disposición los correos electrónicos institucionales de </w:t>
      </w:r>
      <w:r w:rsidR="007E7ACC">
        <w:rPr>
          <w:rFonts w:ascii="Palatino Linotype" w:hAnsi="Palatino Linotype" w:cs="Arial"/>
        </w:rPr>
        <w:t xml:space="preserve">los </w:t>
      </w:r>
      <w:r w:rsidR="005930ED">
        <w:rPr>
          <w:rFonts w:ascii="Palatino Linotype" w:hAnsi="Palatino Linotype" w:cs="Arial"/>
        </w:rPr>
        <w:t>servidores p</w:t>
      </w:r>
      <w:r w:rsidR="007E7ACC">
        <w:rPr>
          <w:rFonts w:ascii="Palatino Linotype" w:hAnsi="Palatino Linotype" w:cs="Arial"/>
        </w:rPr>
        <w:t>úblicos supraindicados</w:t>
      </w:r>
      <w:r w:rsidR="005930ED">
        <w:rPr>
          <w:rFonts w:ascii="Palatino Linotype" w:hAnsi="Palatino Linotype" w:cs="Arial"/>
        </w:rPr>
        <w:t xml:space="preserve"> así como </w:t>
      </w:r>
      <w:r w:rsidR="0085778D">
        <w:rPr>
          <w:rFonts w:ascii="Palatino Linotype" w:hAnsi="Palatino Linotype" w:cs="Arial"/>
        </w:rPr>
        <w:t>el de la Comisionada Presidenta</w:t>
      </w:r>
      <w:r w:rsidR="007E7ACC">
        <w:rPr>
          <w:rFonts w:ascii="Palatino Linotype" w:hAnsi="Palatino Linotype" w:cs="Arial"/>
        </w:rPr>
        <w:t>,</w:t>
      </w:r>
      <w:r w:rsidR="0085778D">
        <w:rPr>
          <w:rFonts w:ascii="Palatino Linotype" w:hAnsi="Palatino Linotype" w:cs="Arial"/>
        </w:rPr>
        <w:t xml:space="preserve"> para ofrecer pruebas, rendir el informe justificado y en su caso presentar alegatos.  </w:t>
      </w:r>
      <w:r w:rsidR="005930ED">
        <w:rPr>
          <w:rFonts w:ascii="Palatino Linotype" w:hAnsi="Palatino Linotype" w:cs="Arial"/>
        </w:rPr>
        <w:t xml:space="preserve"> </w:t>
      </w:r>
      <w:r>
        <w:rPr>
          <w:rFonts w:ascii="Palatino Linotype" w:hAnsi="Palatino Linotype" w:cs="Arial"/>
        </w:rPr>
        <w:t xml:space="preserve">  </w:t>
      </w:r>
      <w:r>
        <w:rPr>
          <w:rFonts w:ascii="Palatino Linotype" w:hAnsi="Palatino Linotype" w:cs="Arial"/>
          <w:b/>
        </w:rPr>
        <w:t xml:space="preserve">  </w:t>
      </w:r>
    </w:p>
    <w:p w14:paraId="2BD7A6C7" w14:textId="77777777" w:rsidR="00E96147" w:rsidRPr="00E96147" w:rsidRDefault="00E96147" w:rsidP="002E2BCE">
      <w:pPr>
        <w:widowControl w:val="0"/>
        <w:autoSpaceDE w:val="0"/>
        <w:autoSpaceDN w:val="0"/>
        <w:adjustRightInd w:val="0"/>
        <w:spacing w:line="360" w:lineRule="auto"/>
        <w:jc w:val="both"/>
        <w:rPr>
          <w:rFonts w:ascii="Palatino Linotype" w:hAnsi="Palatino Linotype" w:cs="Arial"/>
          <w:sz w:val="16"/>
          <w:szCs w:val="16"/>
        </w:rPr>
      </w:pPr>
    </w:p>
    <w:p w14:paraId="64DC0F4B" w14:textId="43C48872" w:rsidR="004D0D5D" w:rsidRPr="004D0D5D" w:rsidRDefault="004D0D5D" w:rsidP="00E96147">
      <w:pPr>
        <w:pStyle w:val="Piedepgina"/>
        <w:spacing w:line="360" w:lineRule="auto"/>
        <w:jc w:val="both"/>
        <w:rPr>
          <w:rFonts w:ascii="Palatino Linotype" w:hAnsi="Palatino Linotype" w:cs="Arial"/>
          <w:b/>
          <w:sz w:val="28"/>
          <w:szCs w:val="28"/>
        </w:rPr>
      </w:pPr>
      <w:r w:rsidRPr="00690C83">
        <w:rPr>
          <w:rFonts w:ascii="Palatino Linotype" w:eastAsia="Arial Unicode MS" w:hAnsi="Palatino Linotype" w:cs="Arial"/>
          <w:b/>
          <w:sz w:val="28"/>
          <w:szCs w:val="28"/>
        </w:rPr>
        <w:t>6</w:t>
      </w:r>
      <w:r w:rsidR="00627DAA" w:rsidRPr="00690C83">
        <w:rPr>
          <w:rFonts w:ascii="Palatino Linotype" w:eastAsia="Arial Unicode MS" w:hAnsi="Palatino Linotype" w:cs="Arial"/>
          <w:b/>
          <w:sz w:val="28"/>
          <w:szCs w:val="28"/>
        </w:rPr>
        <w:t xml:space="preserve">. </w:t>
      </w:r>
      <w:r w:rsidRPr="00690C83">
        <w:rPr>
          <w:rFonts w:ascii="Palatino Linotype" w:eastAsia="Times New Roman" w:hAnsi="Palatino Linotype" w:cs="Arial"/>
          <w:b/>
          <w:sz w:val="28"/>
          <w:szCs w:val="28"/>
          <w:lang w:val="es-ES"/>
        </w:rPr>
        <w:t>Cierre de Instrucción</w:t>
      </w:r>
      <w:r w:rsidRPr="00690C83">
        <w:rPr>
          <w:rFonts w:ascii="Palatino Linotype" w:hAnsi="Palatino Linotype" w:cs="Arial"/>
        </w:rPr>
        <w:t xml:space="preserve">. En fecha </w:t>
      </w:r>
      <w:r w:rsidR="00F23A35" w:rsidRPr="00690C83">
        <w:rPr>
          <w:rFonts w:ascii="Palatino Linotype" w:hAnsi="Palatino Linotype" w:cs="Arial"/>
          <w:b/>
        </w:rPr>
        <w:t xml:space="preserve">nueve de mayo </w:t>
      </w:r>
      <w:r w:rsidR="002769E7" w:rsidRPr="00690C83">
        <w:rPr>
          <w:rFonts w:ascii="Palatino Linotype" w:hAnsi="Palatino Linotype" w:cs="Arial"/>
          <w:b/>
        </w:rPr>
        <w:t xml:space="preserve">de </w:t>
      </w:r>
      <w:r w:rsidRPr="00690C83">
        <w:rPr>
          <w:rFonts w:ascii="Palatino Linotype" w:hAnsi="Palatino Linotype" w:cs="Arial"/>
          <w:b/>
        </w:rPr>
        <w:t>dos mil dieciocho</w:t>
      </w:r>
      <w:r w:rsidRPr="00690C83">
        <w:rPr>
          <w:rFonts w:ascii="Palatino Linotype" w:hAnsi="Palatino Linotype" w:cs="Arial"/>
        </w:rPr>
        <w:t xml:space="preserve"> y toda vez que ninguna de las partes realizo mayores manifestaciones que a su respectivo derecho</w:t>
      </w:r>
      <w:r w:rsidR="001D6230" w:rsidRPr="00690C83">
        <w:rPr>
          <w:rFonts w:ascii="Palatino Linotype" w:hAnsi="Palatino Linotype" w:cs="Arial"/>
        </w:rPr>
        <w:t xml:space="preserve"> conv</w:t>
      </w:r>
      <w:r w:rsidR="00985DEF" w:rsidRPr="00690C83">
        <w:rPr>
          <w:rFonts w:ascii="Palatino Linotype" w:hAnsi="Palatino Linotype" w:cs="Arial"/>
        </w:rPr>
        <w:t>iniera</w:t>
      </w:r>
      <w:r w:rsidR="001D6230" w:rsidRPr="00690C83">
        <w:rPr>
          <w:rFonts w:ascii="Palatino Linotype" w:hAnsi="Palatino Linotype" w:cs="Arial"/>
        </w:rPr>
        <w:t xml:space="preserve">, se acordó </w:t>
      </w:r>
      <w:r w:rsidRPr="00690C83">
        <w:rPr>
          <w:rFonts w:ascii="Palatino Linotype" w:hAnsi="Palatino Linotype" w:cs="Arial"/>
        </w:rPr>
        <w:t>el cierre de instrucción del presente medio de impugnació</w:t>
      </w:r>
      <w:r w:rsidR="00690D2D" w:rsidRPr="00690C83">
        <w:rPr>
          <w:rFonts w:ascii="Palatino Linotype" w:hAnsi="Palatino Linotype" w:cs="Arial"/>
        </w:rPr>
        <w:t>n para proceder a su resolución.</w:t>
      </w:r>
      <w:r w:rsidRPr="004D0D5D">
        <w:rPr>
          <w:rFonts w:ascii="Palatino Linotype" w:hAnsi="Palatino Linotype" w:cs="Arial"/>
          <w:b/>
          <w:sz w:val="28"/>
          <w:szCs w:val="28"/>
        </w:rPr>
        <w:t xml:space="preserve"> </w:t>
      </w:r>
    </w:p>
    <w:p w14:paraId="52CE0781" w14:textId="77777777" w:rsidR="00690D2D" w:rsidRPr="00690D2D" w:rsidRDefault="00690D2D" w:rsidP="00690D2D">
      <w:pPr>
        <w:pStyle w:val="Piedepgina"/>
        <w:jc w:val="both"/>
        <w:rPr>
          <w:rFonts w:ascii="Palatino Linotype" w:hAnsi="Palatino Linotype" w:cs="Arial"/>
          <w:sz w:val="16"/>
          <w:szCs w:val="16"/>
        </w:rPr>
      </w:pPr>
    </w:p>
    <w:p w14:paraId="047E37D2" w14:textId="11A96984" w:rsidR="001045F0" w:rsidRDefault="002769E7" w:rsidP="002E2BCE">
      <w:pPr>
        <w:pStyle w:val="Piedepgina"/>
        <w:spacing w:line="360" w:lineRule="auto"/>
        <w:jc w:val="both"/>
        <w:rPr>
          <w:rFonts w:ascii="Palatino Linotype" w:hAnsi="Palatino Linotype" w:cs="Arial"/>
        </w:rPr>
      </w:pPr>
      <w:r>
        <w:rPr>
          <w:rFonts w:ascii="Palatino Linotype" w:hAnsi="Palatino Linotype" w:cs="Arial"/>
        </w:rPr>
        <w:t xml:space="preserve">Acuerdo que fue notificado </w:t>
      </w:r>
      <w:r w:rsidR="00CD1601">
        <w:rPr>
          <w:rFonts w:ascii="Palatino Linotype" w:hAnsi="Palatino Linotype" w:cs="Arial"/>
        </w:rPr>
        <w:t xml:space="preserve">al </w:t>
      </w:r>
      <w:r w:rsidR="00CD1601" w:rsidRPr="00CD1601">
        <w:rPr>
          <w:rFonts w:ascii="Palatino Linotype" w:hAnsi="Palatino Linotype" w:cs="Arial"/>
          <w:b/>
        </w:rPr>
        <w:t>SUJETO OBLIGADO</w:t>
      </w:r>
      <w:r w:rsidR="00CD1601">
        <w:rPr>
          <w:rFonts w:ascii="Palatino Linotype" w:hAnsi="Palatino Linotype" w:cs="Arial"/>
        </w:rPr>
        <w:t xml:space="preserve"> el día nueve de mayo de dos mil dieciocho y al </w:t>
      </w:r>
      <w:r w:rsidR="00CD1601" w:rsidRPr="00CD1601">
        <w:rPr>
          <w:rFonts w:ascii="Palatino Linotype" w:hAnsi="Palatino Linotype" w:cs="Arial"/>
          <w:b/>
        </w:rPr>
        <w:t>RECURRENTE</w:t>
      </w:r>
      <w:r w:rsidR="00CD1601">
        <w:rPr>
          <w:rFonts w:ascii="Palatino Linotype" w:hAnsi="Palatino Linotype" w:cs="Arial"/>
        </w:rPr>
        <w:t xml:space="preserve"> el  día diez de mayo del presente año. </w:t>
      </w:r>
      <w:r>
        <w:rPr>
          <w:rFonts w:ascii="Palatino Linotype" w:hAnsi="Palatino Linotype" w:cs="Arial"/>
        </w:rPr>
        <w:t xml:space="preserve"> </w:t>
      </w:r>
    </w:p>
    <w:p w14:paraId="2DC37650" w14:textId="77777777" w:rsidR="00E37C7A" w:rsidRPr="00E335B4" w:rsidRDefault="00E37C7A" w:rsidP="002E2BCE">
      <w:pPr>
        <w:pStyle w:val="Piedepgina"/>
        <w:spacing w:line="360" w:lineRule="auto"/>
        <w:jc w:val="both"/>
        <w:rPr>
          <w:rFonts w:ascii="Palatino Linotype" w:hAnsi="Palatino Linotype" w:cs="Arial"/>
          <w:sz w:val="16"/>
          <w:szCs w:val="16"/>
        </w:rPr>
      </w:pPr>
    </w:p>
    <w:p w14:paraId="49518696" w14:textId="44119369" w:rsidR="006075EE" w:rsidRPr="00F5055E" w:rsidRDefault="00E37C7A" w:rsidP="006075EE">
      <w:pPr>
        <w:widowControl w:val="0"/>
        <w:autoSpaceDE w:val="0"/>
        <w:autoSpaceDN w:val="0"/>
        <w:adjustRightInd w:val="0"/>
        <w:spacing w:line="360" w:lineRule="auto"/>
        <w:jc w:val="both"/>
        <w:rPr>
          <w:rFonts w:ascii="Palatino Linotype" w:eastAsia="Calibri" w:hAnsi="Palatino Linotype" w:cs="Arial"/>
        </w:rPr>
      </w:pPr>
      <w:r w:rsidRPr="00E51A20">
        <w:rPr>
          <w:rFonts w:ascii="Palatino Linotype" w:eastAsia="Arial Unicode MS" w:hAnsi="Palatino Linotype" w:cs="Arial"/>
          <w:b/>
          <w:sz w:val="28"/>
          <w:szCs w:val="28"/>
        </w:rPr>
        <w:t xml:space="preserve">7. </w:t>
      </w:r>
      <w:r w:rsidRPr="00E51A20">
        <w:rPr>
          <w:rFonts w:ascii="Palatino Linotype" w:hAnsi="Palatino Linotype" w:cs="Arial"/>
          <w:b/>
          <w:sz w:val="28"/>
          <w:szCs w:val="28"/>
        </w:rPr>
        <w:t xml:space="preserve">Returno del Recurso de Revisión. </w:t>
      </w:r>
      <w:r w:rsidRPr="00E51A20">
        <w:rPr>
          <w:rFonts w:ascii="Palatino Linotype" w:hAnsi="Palatino Linotype" w:cs="Arial"/>
        </w:rPr>
        <w:t xml:space="preserve">El día </w:t>
      </w:r>
      <w:r w:rsidR="00C201BE">
        <w:rPr>
          <w:rFonts w:ascii="Palatino Linotype" w:hAnsi="Palatino Linotype" w:cs="Arial"/>
          <w:b/>
        </w:rPr>
        <w:t xml:space="preserve">once </w:t>
      </w:r>
      <w:r w:rsidRPr="00E51A20">
        <w:rPr>
          <w:rFonts w:ascii="Palatino Linotype" w:hAnsi="Palatino Linotype" w:cs="Arial"/>
          <w:b/>
        </w:rPr>
        <w:t>de mayo de dos mil dieciocho</w:t>
      </w:r>
      <w:r w:rsidRPr="00E51A20">
        <w:rPr>
          <w:rFonts w:ascii="Palatino Linotype" w:hAnsi="Palatino Linotype" w:cs="Arial"/>
        </w:rPr>
        <w:t>,</w:t>
      </w:r>
      <w:r w:rsidR="00B86310" w:rsidRPr="00E51A20">
        <w:rPr>
          <w:rFonts w:ascii="Palatino Linotype" w:hAnsi="Palatino Linotype" w:cs="Arial"/>
        </w:rPr>
        <w:t xml:space="preserve"> </w:t>
      </w:r>
      <w:r w:rsidR="00C201BE">
        <w:rPr>
          <w:rFonts w:ascii="Palatino Linotype" w:hAnsi="Palatino Linotype" w:cs="Arial"/>
        </w:rPr>
        <w:t xml:space="preserve">el C. Coordinador de Proyectos de </w:t>
      </w:r>
      <w:r w:rsidR="00B86310" w:rsidRPr="00E51A20">
        <w:rPr>
          <w:rFonts w:ascii="Palatino Linotype" w:hAnsi="Palatino Linotype" w:cs="Arial"/>
        </w:rPr>
        <w:t xml:space="preserve">la Comisionada </w:t>
      </w:r>
      <w:r w:rsidR="00C201BE">
        <w:rPr>
          <w:rFonts w:ascii="Palatino Linotype" w:hAnsi="Palatino Linotype" w:cs="Arial"/>
        </w:rPr>
        <w:t xml:space="preserve">Presidenta, Zulema Martínez Sánchez, </w:t>
      </w:r>
      <w:r w:rsidR="00F20FBF">
        <w:rPr>
          <w:rFonts w:ascii="Palatino Linotype" w:hAnsi="Palatino Linotype" w:cs="Arial"/>
        </w:rPr>
        <w:t>a través del oficio INFOEM/COM-</w:t>
      </w:r>
      <w:r w:rsidR="00C201BE">
        <w:rPr>
          <w:rFonts w:ascii="Palatino Linotype" w:hAnsi="Palatino Linotype" w:cs="Arial"/>
        </w:rPr>
        <w:t>ZMS</w:t>
      </w:r>
      <w:r w:rsidR="00F20FBF">
        <w:rPr>
          <w:rFonts w:ascii="Palatino Linotype" w:hAnsi="Palatino Linotype" w:cs="Arial"/>
        </w:rPr>
        <w:t>/</w:t>
      </w:r>
      <w:r w:rsidR="00C201BE">
        <w:rPr>
          <w:rFonts w:ascii="Palatino Linotype" w:hAnsi="Palatino Linotype" w:cs="Arial"/>
        </w:rPr>
        <w:t>156</w:t>
      </w:r>
      <w:r w:rsidR="00F20FBF">
        <w:rPr>
          <w:rFonts w:ascii="Palatino Linotype" w:hAnsi="Palatino Linotype" w:cs="Arial"/>
        </w:rPr>
        <w:t xml:space="preserve">/2018 del día </w:t>
      </w:r>
      <w:r w:rsidR="00C201BE">
        <w:rPr>
          <w:rFonts w:ascii="Palatino Linotype" w:hAnsi="Palatino Linotype" w:cs="Arial"/>
        </w:rPr>
        <w:t xml:space="preserve">once </w:t>
      </w:r>
      <w:r w:rsidR="00F20FBF">
        <w:rPr>
          <w:rFonts w:ascii="Palatino Linotype" w:hAnsi="Palatino Linotype" w:cs="Arial"/>
        </w:rPr>
        <w:t>de mayo de</w:t>
      </w:r>
      <w:r w:rsidR="00647AA4">
        <w:rPr>
          <w:rFonts w:ascii="Palatino Linotype" w:hAnsi="Palatino Linotype" w:cs="Arial"/>
        </w:rPr>
        <w:t>l</w:t>
      </w:r>
      <w:r w:rsidR="00F20FBF">
        <w:rPr>
          <w:rFonts w:ascii="Palatino Linotype" w:hAnsi="Palatino Linotype" w:cs="Arial"/>
        </w:rPr>
        <w:t xml:space="preserve"> año en curso, </w:t>
      </w:r>
      <w:r w:rsidR="00B86310" w:rsidRPr="00E51A20">
        <w:rPr>
          <w:rFonts w:ascii="Palatino Linotype" w:hAnsi="Palatino Linotype" w:cs="Arial"/>
        </w:rPr>
        <w:t xml:space="preserve">returnó </w:t>
      </w:r>
      <w:r w:rsidRPr="00E51A20">
        <w:rPr>
          <w:rFonts w:ascii="Palatino Linotype" w:hAnsi="Palatino Linotype" w:cs="Arial"/>
        </w:rPr>
        <w:t xml:space="preserve">el expediente del presente medio de impugnación y actuaciones correspondientes a la Ponencia </w:t>
      </w:r>
      <w:r w:rsidR="00B86310" w:rsidRPr="00E51A20">
        <w:rPr>
          <w:rFonts w:ascii="Palatino Linotype" w:hAnsi="Palatino Linotype" w:cs="Arial"/>
        </w:rPr>
        <w:t>del C</w:t>
      </w:r>
      <w:r w:rsidR="00C201BE">
        <w:rPr>
          <w:rFonts w:ascii="Palatino Linotype" w:hAnsi="Palatino Linotype" w:cs="Arial"/>
        </w:rPr>
        <w:t>omisionado Javier Martínez Cruz</w:t>
      </w:r>
      <w:r w:rsidR="00B86310" w:rsidRPr="00E51A20">
        <w:rPr>
          <w:rFonts w:ascii="Palatino Linotype" w:hAnsi="Palatino Linotype" w:cs="Arial"/>
        </w:rPr>
        <w:t xml:space="preserve"> </w:t>
      </w:r>
      <w:r w:rsidR="006075EE" w:rsidRPr="00E51A20">
        <w:rPr>
          <w:rFonts w:ascii="Palatino Linotype" w:hAnsi="Palatino Linotype" w:cs="Arial"/>
        </w:rPr>
        <w:t>para su</w:t>
      </w:r>
      <w:r w:rsidR="006075EE" w:rsidRPr="00F5055E">
        <w:rPr>
          <w:rFonts w:ascii="Palatino Linotype" w:hAnsi="Palatino Linotype" w:cs="Arial"/>
        </w:rPr>
        <w:t xml:space="preserve"> análisis, estudio, elaboración del proyecto y </w:t>
      </w:r>
      <w:r w:rsidR="006075EE" w:rsidRPr="00F5055E">
        <w:rPr>
          <w:rFonts w:ascii="Palatino Linotype" w:eastAsia="Calibri" w:hAnsi="Palatino Linotype" w:cs="Arial"/>
        </w:rPr>
        <w:t>presentación ante el Pleno de este Instituto.</w:t>
      </w:r>
    </w:p>
    <w:p w14:paraId="308237B4" w14:textId="272C3F3C" w:rsidR="00E51A20" w:rsidRPr="00E51A20" w:rsidRDefault="00E37C7A" w:rsidP="00E51A20">
      <w:pPr>
        <w:spacing w:before="240" w:after="240" w:line="360" w:lineRule="auto"/>
        <w:jc w:val="both"/>
        <w:rPr>
          <w:rFonts w:ascii="Palatino Linotype" w:eastAsia="Calibri" w:hAnsi="Palatino Linotype" w:cs="Arial"/>
        </w:rPr>
      </w:pPr>
      <w:r w:rsidRPr="00E51A20">
        <w:rPr>
          <w:rFonts w:ascii="Palatino Linotype" w:hAnsi="Palatino Linotype" w:cs="Arial"/>
        </w:rPr>
        <w:t xml:space="preserve"> </w:t>
      </w:r>
      <w:r w:rsidR="008E557F" w:rsidRPr="00E51A20">
        <w:rPr>
          <w:rFonts w:ascii="Palatino Linotype" w:eastAsia="Arial Unicode MS" w:hAnsi="Palatino Linotype" w:cs="Arial"/>
          <w:b/>
          <w:sz w:val="28"/>
          <w:szCs w:val="28"/>
        </w:rPr>
        <w:t xml:space="preserve">8. </w:t>
      </w:r>
      <w:r w:rsidR="00E51A20" w:rsidRPr="00E51A20">
        <w:rPr>
          <w:rFonts w:ascii="Palatino Linotype" w:hAnsi="Palatino Linotype" w:cs="Arial"/>
          <w:b/>
          <w:sz w:val="28"/>
          <w:szCs w:val="28"/>
        </w:rPr>
        <w:t xml:space="preserve">Ampliación del plazo para emitir resolución. </w:t>
      </w:r>
      <w:r w:rsidR="00E51A20" w:rsidRPr="00E51A20">
        <w:rPr>
          <w:rFonts w:ascii="Palatino Linotype" w:hAnsi="Palatino Linotype" w:cs="Arial"/>
        </w:rPr>
        <w:t xml:space="preserve">En fecha </w:t>
      </w:r>
      <w:r w:rsidR="00E51A20" w:rsidRPr="00E51A20">
        <w:rPr>
          <w:rFonts w:ascii="Palatino Linotype" w:hAnsi="Palatino Linotype" w:cs="Arial"/>
          <w:b/>
        </w:rPr>
        <w:t xml:space="preserve">veintitrés de </w:t>
      </w:r>
      <w:r w:rsidR="00E51A20">
        <w:rPr>
          <w:rFonts w:ascii="Palatino Linotype" w:hAnsi="Palatino Linotype" w:cs="Arial"/>
          <w:b/>
        </w:rPr>
        <w:t xml:space="preserve">mayo </w:t>
      </w:r>
      <w:r w:rsidR="00E51A20" w:rsidRPr="00E51A20">
        <w:rPr>
          <w:rFonts w:ascii="Palatino Linotype" w:hAnsi="Palatino Linotype" w:cs="Arial"/>
          <w:b/>
        </w:rPr>
        <w:t>de dos mil dieciocho</w:t>
      </w:r>
      <w:r w:rsidR="00E51A20" w:rsidRPr="00E51A20">
        <w:rPr>
          <w:rFonts w:ascii="Palatino Linotype" w:hAnsi="Palatino Linotype" w:cs="Arial"/>
        </w:rPr>
        <w:t xml:space="preserve">, </w:t>
      </w:r>
      <w:r w:rsidR="00E51A20" w:rsidRPr="00E51A20">
        <w:rPr>
          <w:rFonts w:ascii="Palatino Linotype" w:eastAsia="Calibri" w:hAnsi="Palatino Linotype"/>
          <w:szCs w:val="22"/>
        </w:rPr>
        <w:t xml:space="preserve">este Instituto con fundamento en </w:t>
      </w:r>
      <w:r w:rsidR="00E51A20" w:rsidRPr="00E51A20">
        <w:rPr>
          <w:rFonts w:ascii="Palatino Linotype" w:eastAsia="Calibri" w:hAnsi="Palatino Linotype" w:cs="Arial"/>
        </w:rPr>
        <w:t>e</w:t>
      </w:r>
      <w:r w:rsidR="00E51A20" w:rsidRPr="00E51A20">
        <w:rPr>
          <w:rFonts w:ascii="Palatino Linotype" w:eastAsia="Calibri" w:hAnsi="Palatino Linotype"/>
          <w:szCs w:val="22"/>
        </w:rPr>
        <w:t xml:space="preserve">l artículo 181, párrafo tercero, de la </w:t>
      </w:r>
      <w:r w:rsidR="00E51A20" w:rsidRPr="00E51A20">
        <w:rPr>
          <w:rFonts w:ascii="Palatino Linotype" w:eastAsia="Calibri" w:hAnsi="Palatino Linotype" w:cs="Arial"/>
        </w:rPr>
        <w:t>Ley de Transparencia y Acceso a la Información Pública del Estado de México y Municipios,</w:t>
      </w:r>
      <w:r w:rsidR="00E51A20" w:rsidRPr="00E51A20">
        <w:rPr>
          <w:rFonts w:ascii="Palatino Linotype" w:eastAsia="Calibri" w:hAnsi="Palatino Linotype"/>
          <w:szCs w:val="22"/>
        </w:rPr>
        <w:t xml:space="preserve"> determinó mediante el acuerdo respectivo, ampliar por quince días hábiles </w:t>
      </w:r>
      <w:r w:rsidR="00E51A20" w:rsidRPr="00E51A20">
        <w:rPr>
          <w:rFonts w:ascii="Palatino Linotype" w:eastAsia="Calibri" w:hAnsi="Palatino Linotype"/>
          <w:szCs w:val="22"/>
        </w:rPr>
        <w:lastRenderedPageBreak/>
        <w:t>adicionales el plazo para emitir la presente resolución a fin de realizar un mejor estudio del asunto</w:t>
      </w:r>
      <w:r w:rsidR="00E51A20">
        <w:rPr>
          <w:rFonts w:ascii="Palatino Linotype" w:eastAsia="Calibri" w:hAnsi="Palatino Linotype" w:cs="Arial"/>
        </w:rPr>
        <w:t>, mismo que fue notificado a las partes para su</w:t>
      </w:r>
      <w:r w:rsidR="00DD422C">
        <w:rPr>
          <w:rFonts w:ascii="Palatino Linotype" w:eastAsia="Calibri" w:hAnsi="Palatino Linotype" w:cs="Arial"/>
        </w:rPr>
        <w:t xml:space="preserve"> debido </w:t>
      </w:r>
      <w:r w:rsidR="00E51A20">
        <w:rPr>
          <w:rFonts w:ascii="Palatino Linotype" w:eastAsia="Calibri" w:hAnsi="Palatino Linotype" w:cs="Arial"/>
        </w:rPr>
        <w:t xml:space="preserve">conocimiento. </w:t>
      </w:r>
    </w:p>
    <w:p w14:paraId="09EEB4AA" w14:textId="3A001714" w:rsidR="002769E7" w:rsidRPr="002769E7" w:rsidRDefault="002769E7" w:rsidP="00E51A20">
      <w:pPr>
        <w:pStyle w:val="Piedepgina"/>
        <w:spacing w:line="360" w:lineRule="auto"/>
        <w:jc w:val="both"/>
        <w:rPr>
          <w:rFonts w:ascii="Palatino Linotype" w:hAnsi="Palatino Linotype"/>
          <w:b/>
          <w:sz w:val="16"/>
          <w:szCs w:val="16"/>
        </w:rPr>
      </w:pPr>
    </w:p>
    <w:p w14:paraId="1BD7480E" w14:textId="77777777" w:rsidR="00D06012" w:rsidRPr="00D34EE8" w:rsidRDefault="00D06012" w:rsidP="00D63672">
      <w:pPr>
        <w:spacing w:line="360" w:lineRule="auto"/>
        <w:jc w:val="center"/>
        <w:rPr>
          <w:rFonts w:ascii="Palatino Linotype" w:hAnsi="Palatino Linotype" w:cs="Arial"/>
          <w:b/>
          <w:bCs/>
          <w:spacing w:val="60"/>
          <w:lang w:val="es-ES_tradnl"/>
        </w:rPr>
      </w:pPr>
      <w:r w:rsidRPr="00D34EE8">
        <w:rPr>
          <w:rFonts w:ascii="Palatino Linotype" w:hAnsi="Palatino Linotype" w:cs="Arial"/>
          <w:b/>
          <w:bCs/>
          <w:spacing w:val="60"/>
          <w:lang w:val="es-ES_tradnl"/>
        </w:rPr>
        <w:t>CONSIDERANDO</w:t>
      </w:r>
    </w:p>
    <w:p w14:paraId="2CF3F623" w14:textId="77777777" w:rsidR="00D06012" w:rsidRPr="0098777F" w:rsidRDefault="00D06012" w:rsidP="00D63672">
      <w:pPr>
        <w:spacing w:line="360" w:lineRule="auto"/>
        <w:jc w:val="center"/>
        <w:rPr>
          <w:rFonts w:ascii="Palatino Linotype" w:hAnsi="Palatino Linotype" w:cs="Arial"/>
          <w:b/>
          <w:bCs/>
          <w:spacing w:val="60"/>
          <w:sz w:val="16"/>
          <w:szCs w:val="16"/>
          <w:lang w:val="es-ES_tradnl"/>
        </w:rPr>
      </w:pPr>
    </w:p>
    <w:p w14:paraId="26366745" w14:textId="69A85EE3" w:rsidR="008B4DF2" w:rsidRPr="00D34EE8" w:rsidRDefault="00A45938" w:rsidP="00D63672">
      <w:pPr>
        <w:spacing w:line="360" w:lineRule="auto"/>
        <w:jc w:val="both"/>
        <w:rPr>
          <w:rFonts w:ascii="Palatino Linotype" w:hAnsi="Palatino Linotype" w:cs="Arial"/>
        </w:rPr>
      </w:pPr>
      <w:r w:rsidRPr="00D34EE8">
        <w:rPr>
          <w:rFonts w:ascii="Palatino Linotype" w:hAnsi="Palatino Linotype" w:cs="Arial"/>
          <w:b/>
          <w:sz w:val="28"/>
        </w:rPr>
        <w:t>Primero</w:t>
      </w:r>
      <w:r w:rsidR="00D06012" w:rsidRPr="00D34EE8">
        <w:rPr>
          <w:rFonts w:ascii="Palatino Linotype" w:hAnsi="Palatino Linotype" w:cs="Arial"/>
          <w:b/>
          <w:sz w:val="28"/>
        </w:rPr>
        <w:t>.</w:t>
      </w:r>
      <w:r w:rsidR="00D06012" w:rsidRPr="00D34EE8">
        <w:rPr>
          <w:rFonts w:ascii="Palatino Linotype" w:hAnsi="Palatino Linotype" w:cs="Arial"/>
        </w:rPr>
        <w:t xml:space="preserve"> </w:t>
      </w:r>
      <w:r w:rsidR="008B4DF2" w:rsidRPr="00772F9D">
        <w:rPr>
          <w:rFonts w:ascii="Palatino Linotype" w:hAnsi="Palatino Linotype" w:cs="Arial"/>
          <w:b/>
          <w:sz w:val="28"/>
          <w:szCs w:val="28"/>
        </w:rPr>
        <w:t>Competencia.</w:t>
      </w:r>
      <w:r w:rsidR="008B4DF2" w:rsidRPr="00D34EE8">
        <w:rPr>
          <w:rFonts w:ascii="Palatino Linotype" w:hAnsi="Palatino Linotype" w:cs="Arial"/>
          <w:b/>
        </w:rPr>
        <w:t xml:space="preserve"> </w:t>
      </w:r>
      <w:r w:rsidR="008B4DF2" w:rsidRPr="00D34EE8">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conforme a lo dispuesto en los artículos 6, </w:t>
      </w:r>
      <w:r w:rsidR="00D43180" w:rsidRPr="00D34EE8">
        <w:rPr>
          <w:rFonts w:ascii="Palatino Linotype" w:hAnsi="Palatino Linotype" w:cs="Arial"/>
        </w:rPr>
        <w:t>Apartado</w:t>
      </w:r>
      <w:r w:rsidR="008B4DF2" w:rsidRPr="00D34EE8">
        <w:rPr>
          <w:rFonts w:ascii="Palatino Linotype" w:hAnsi="Palatino Linotype" w:cs="Arial"/>
        </w:rPr>
        <w:t xml:space="preserve"> A de la Constitución Política de los Estados Unidos Mexicanos; 5, párrafos </w:t>
      </w:r>
      <w:r w:rsidR="00DF2EC9" w:rsidRPr="00D34EE8">
        <w:rPr>
          <w:rFonts w:ascii="Palatino Linotype" w:hAnsi="Palatino Linotype"/>
          <w:lang w:val="es-MX"/>
        </w:rPr>
        <w:t>vigésimo, vigésimo primero y vigésimo segundo</w:t>
      </w:r>
      <w:r w:rsidR="008B4DF2" w:rsidRPr="00D34EE8">
        <w:rPr>
          <w:rFonts w:ascii="Palatino Linotype" w:hAnsi="Palatino Linotype" w:cs="Arial"/>
        </w:rPr>
        <w:t xml:space="preserve">, fracciones IV y V de la Constitución Política del Estado Libre y Soberano de México; 1, 2 fracción II, 13, 29, 36 fracciones I y II, 176, 178, 179, 181 párrafo tercero y 185 de la Ley de Transparencia y Acceso a la Información Pública del Estado de México y Municipios; y </w:t>
      </w:r>
      <w:r w:rsidR="00CC003A" w:rsidRPr="00D34EE8">
        <w:rPr>
          <w:rFonts w:ascii="Palatino Linotype" w:hAnsi="Palatino Linotype" w:cs="Arial"/>
        </w:rPr>
        <w:t>9, fracciones I, XXIV y</w:t>
      </w:r>
      <w:r w:rsidR="008B4DF2" w:rsidRPr="00D34EE8">
        <w:rPr>
          <w:rFonts w:ascii="Palatino Linotype" w:hAnsi="Palatino Linotype" w:cs="Arial"/>
        </w:rPr>
        <w:t xml:space="preserve"> 1</w:t>
      </w:r>
      <w:r w:rsidR="00CC003A" w:rsidRPr="00D34EE8">
        <w:rPr>
          <w:rFonts w:ascii="Palatino Linotype" w:hAnsi="Palatino Linotype" w:cs="Arial"/>
        </w:rPr>
        <w:t>1</w:t>
      </w:r>
      <w:r w:rsidR="008B4DF2" w:rsidRPr="00D34EE8">
        <w:rPr>
          <w:rFonts w:ascii="Palatino Linotype" w:hAnsi="Palatino Linotype" w:cs="Arial"/>
        </w:rPr>
        <w:t xml:space="preserve"> del Reglamento Interior del Instituto de Transparencia, Acceso a la Información Pública y Protección de Datos Personales del Estado de México y Municipios; toda vez de que se trata de un recurso de revisión interpuesto por un ciudadano en ejercicio de su derecho de acceso a la información pública, en términos de la Ley de la materia. </w:t>
      </w:r>
    </w:p>
    <w:p w14:paraId="03FECCFD" w14:textId="5925E268" w:rsidR="000A3F05" w:rsidRDefault="00A45938" w:rsidP="002F653A">
      <w:pPr>
        <w:spacing w:before="240" w:after="240" w:line="360" w:lineRule="auto"/>
        <w:jc w:val="both"/>
        <w:rPr>
          <w:rFonts w:ascii="Palatino Linotype" w:hAnsi="Palatino Linotype" w:cs="Arial"/>
          <w:lang w:eastAsia="es-MX"/>
        </w:rPr>
      </w:pPr>
      <w:r w:rsidRPr="00505354">
        <w:rPr>
          <w:rFonts w:ascii="Palatino Linotype" w:hAnsi="Palatino Linotype" w:cs="Arial"/>
          <w:b/>
          <w:sz w:val="28"/>
          <w:szCs w:val="28"/>
          <w:lang w:val="es-MX"/>
        </w:rPr>
        <w:t>Segundo</w:t>
      </w:r>
      <w:r w:rsidR="00DE26D5" w:rsidRPr="00505354">
        <w:rPr>
          <w:rFonts w:ascii="Palatino Linotype" w:hAnsi="Palatino Linotype" w:cs="Arial"/>
          <w:b/>
          <w:sz w:val="28"/>
          <w:szCs w:val="28"/>
          <w:lang w:val="es-MX"/>
        </w:rPr>
        <w:t>.</w:t>
      </w:r>
      <w:r w:rsidR="00DE26D5" w:rsidRPr="00D34EE8">
        <w:rPr>
          <w:rFonts w:ascii="Palatino Linotype" w:hAnsi="Palatino Linotype" w:cs="Arial"/>
          <w:b/>
          <w:lang w:val="es-MX"/>
        </w:rPr>
        <w:t xml:space="preserve"> </w:t>
      </w:r>
      <w:r w:rsidR="00DE26D5" w:rsidRPr="00FE0F5B">
        <w:rPr>
          <w:rFonts w:ascii="Palatino Linotype" w:hAnsi="Palatino Linotype" w:cs="Arial"/>
          <w:b/>
          <w:sz w:val="28"/>
          <w:szCs w:val="28"/>
          <w:lang w:val="es-MX"/>
        </w:rPr>
        <w:t>Oportunidad y Procedibilidad.</w:t>
      </w:r>
      <w:r w:rsidR="00DE26D5" w:rsidRPr="00D34EE8">
        <w:rPr>
          <w:rFonts w:ascii="Palatino Linotype" w:hAnsi="Palatino Linotype" w:cs="Arial"/>
          <w:lang w:val="es-MX"/>
        </w:rPr>
        <w:t xml:space="preserve"> </w:t>
      </w:r>
      <w:r w:rsidR="002F653A" w:rsidRPr="00FA0F51">
        <w:rPr>
          <w:rFonts w:ascii="Palatino Linotype" w:hAnsi="Palatino Linotype" w:cs="Arial"/>
        </w:rPr>
        <w:t>De conformidad con los requisitos de oportunidad que debe</w:t>
      </w:r>
      <w:r w:rsidR="002F653A">
        <w:rPr>
          <w:rFonts w:ascii="Palatino Linotype" w:hAnsi="Palatino Linotype" w:cs="Arial"/>
        </w:rPr>
        <w:t xml:space="preserve"> reunir el</w:t>
      </w:r>
      <w:r w:rsidR="002F653A" w:rsidRPr="00FA0F51">
        <w:rPr>
          <w:rFonts w:ascii="Palatino Linotype" w:hAnsi="Palatino Linotype" w:cs="Arial"/>
        </w:rPr>
        <w:t xml:space="preserve"> recurso de revisión interpuesto, previsto en el artículo 178, párrafo primero de la </w:t>
      </w:r>
      <w:r w:rsidR="002F653A" w:rsidRPr="00FA0F51">
        <w:rPr>
          <w:rFonts w:ascii="Palatino Linotype" w:hAnsi="Palatino Linotype" w:cs="Arial"/>
          <w:lang w:eastAsia="es-MX"/>
        </w:rPr>
        <w:t xml:space="preserve">Ley de Transparencia y Acceso a la Información Pública del Estado de México y Municipios vigente, en la especie se advierte que </w:t>
      </w:r>
      <w:r w:rsidR="002F653A">
        <w:rPr>
          <w:rFonts w:ascii="Palatino Linotype" w:hAnsi="Palatino Linotype" w:cs="Arial"/>
          <w:lang w:eastAsia="es-MX"/>
        </w:rPr>
        <w:t xml:space="preserve">el </w:t>
      </w:r>
      <w:r w:rsidR="002F653A" w:rsidRPr="00FA0F51">
        <w:rPr>
          <w:rFonts w:ascii="Palatino Linotype" w:hAnsi="Palatino Linotype" w:cs="Arial"/>
          <w:lang w:eastAsia="es-MX"/>
        </w:rPr>
        <w:t xml:space="preserve">presente medio de impugnación fue interpuesto dentro del plazo de quince días previsto en el dispositivo referido, toda vez que el </w:t>
      </w:r>
      <w:r w:rsidR="002F653A" w:rsidRPr="00FA0F51">
        <w:rPr>
          <w:rFonts w:ascii="Palatino Linotype" w:hAnsi="Palatino Linotype" w:cs="Arial"/>
          <w:b/>
          <w:lang w:eastAsia="es-MX"/>
        </w:rPr>
        <w:t>SUJETO OBLIGADO</w:t>
      </w:r>
      <w:r w:rsidR="002F653A" w:rsidRPr="00FA0F51">
        <w:rPr>
          <w:rFonts w:ascii="Palatino Linotype" w:hAnsi="Palatino Linotype" w:cs="Arial"/>
          <w:lang w:eastAsia="es-MX"/>
        </w:rPr>
        <w:t xml:space="preserve"> emitió su respuesta </w:t>
      </w:r>
      <w:r w:rsidR="002F653A">
        <w:rPr>
          <w:rFonts w:ascii="Palatino Linotype" w:hAnsi="Palatino Linotype" w:cs="Arial"/>
          <w:lang w:eastAsia="es-MX"/>
        </w:rPr>
        <w:t xml:space="preserve">el día </w:t>
      </w:r>
      <w:r w:rsidR="002F653A">
        <w:rPr>
          <w:rFonts w:ascii="Palatino Linotype" w:hAnsi="Palatino Linotype" w:cs="Arial"/>
          <w:lang w:eastAsia="es-MX"/>
        </w:rPr>
        <w:lastRenderedPageBreak/>
        <w:t xml:space="preserve">cinco de marzo de dos mil dieciocho, notificada a la parte </w:t>
      </w:r>
      <w:r w:rsidR="002F653A" w:rsidRPr="002F653A">
        <w:rPr>
          <w:rFonts w:ascii="Palatino Linotype" w:hAnsi="Palatino Linotype" w:cs="Arial"/>
          <w:b/>
          <w:lang w:eastAsia="es-MX"/>
        </w:rPr>
        <w:t>RECURRENTE</w:t>
      </w:r>
      <w:r w:rsidR="002F653A">
        <w:rPr>
          <w:rFonts w:ascii="Palatino Linotype" w:hAnsi="Palatino Linotype" w:cs="Arial"/>
          <w:lang w:eastAsia="es-MX"/>
        </w:rPr>
        <w:t xml:space="preserve"> el día </w:t>
      </w:r>
      <w:r w:rsidR="002F653A">
        <w:rPr>
          <w:rFonts w:ascii="Palatino Linotype" w:hAnsi="Palatino Linotype" w:cs="Arial"/>
          <w:b/>
          <w:lang w:eastAsia="es-MX"/>
        </w:rPr>
        <w:t xml:space="preserve">ocho de marzo de dos mil dieciocho, </w:t>
      </w:r>
      <w:r w:rsidR="002F653A" w:rsidRPr="00FA0F51">
        <w:rPr>
          <w:rFonts w:ascii="Palatino Linotype" w:hAnsi="Palatino Linotype" w:cs="Arial"/>
          <w:lang w:eastAsia="es-MX"/>
        </w:rPr>
        <w:t xml:space="preserve">mientras que el solicitante presentó su recurso de revisión </w:t>
      </w:r>
      <w:r w:rsidR="002F653A">
        <w:rPr>
          <w:rFonts w:ascii="Palatino Linotype" w:hAnsi="Palatino Linotype" w:cs="Arial"/>
          <w:lang w:eastAsia="es-MX"/>
        </w:rPr>
        <w:t xml:space="preserve">el día </w:t>
      </w:r>
      <w:r w:rsidR="002F653A">
        <w:rPr>
          <w:rFonts w:ascii="Palatino Linotype" w:hAnsi="Palatino Linotype" w:cs="Arial"/>
          <w:b/>
          <w:lang w:eastAsia="es-MX"/>
        </w:rPr>
        <w:t>veinti</w:t>
      </w:r>
      <w:r w:rsidR="00C8517F">
        <w:rPr>
          <w:rFonts w:ascii="Palatino Linotype" w:hAnsi="Palatino Linotype" w:cs="Arial"/>
          <w:b/>
          <w:lang w:eastAsia="es-MX"/>
        </w:rPr>
        <w:t>siete</w:t>
      </w:r>
      <w:r w:rsidR="002F653A">
        <w:rPr>
          <w:rFonts w:ascii="Palatino Linotype" w:hAnsi="Palatino Linotype" w:cs="Arial"/>
          <w:b/>
          <w:lang w:eastAsia="es-MX"/>
        </w:rPr>
        <w:t xml:space="preserve"> de marzo de </w:t>
      </w:r>
      <w:r w:rsidR="002F653A" w:rsidRPr="00EA58F1">
        <w:rPr>
          <w:rFonts w:ascii="Palatino Linotype" w:hAnsi="Palatino Linotype" w:cs="Arial"/>
          <w:b/>
          <w:lang w:eastAsia="es-MX"/>
        </w:rPr>
        <w:t>dos mil dieciocho</w:t>
      </w:r>
      <w:r w:rsidR="000A3F05">
        <w:rPr>
          <w:rFonts w:ascii="Palatino Linotype" w:hAnsi="Palatino Linotype" w:cs="Arial"/>
          <w:lang w:eastAsia="es-MX"/>
        </w:rPr>
        <w:t xml:space="preserve">. </w:t>
      </w:r>
    </w:p>
    <w:p w14:paraId="42B749D7" w14:textId="6456D8B1" w:rsidR="002F653A" w:rsidRPr="00DC777F" w:rsidRDefault="000A3F05" w:rsidP="002F653A">
      <w:pPr>
        <w:spacing w:before="240" w:after="240" w:line="360" w:lineRule="auto"/>
        <w:jc w:val="both"/>
        <w:rPr>
          <w:rFonts w:ascii="Palatino Linotype" w:hAnsi="Palatino Linotype" w:cs="Arial"/>
        </w:rPr>
      </w:pPr>
      <w:r>
        <w:rPr>
          <w:rFonts w:ascii="Palatino Linotype" w:hAnsi="Palatino Linotype" w:cs="Arial"/>
          <w:lang w:eastAsia="es-MX"/>
        </w:rPr>
        <w:t xml:space="preserve">Al respecto es pertinente mencionar que el recurso de revisión  se </w:t>
      </w:r>
      <w:r w:rsidR="00C8517F">
        <w:rPr>
          <w:rFonts w:ascii="Palatino Linotype" w:hAnsi="Palatino Linotype" w:cs="Arial"/>
          <w:lang w:eastAsia="es-MX"/>
        </w:rPr>
        <w:t>tiene por presentado</w:t>
      </w:r>
      <w:r w:rsidR="007C4EF0">
        <w:rPr>
          <w:rFonts w:ascii="Palatino Linotype" w:hAnsi="Palatino Linotype" w:cs="Arial"/>
          <w:lang w:eastAsia="es-MX"/>
        </w:rPr>
        <w:t xml:space="preserve"> </w:t>
      </w:r>
      <w:r>
        <w:rPr>
          <w:rFonts w:ascii="Palatino Linotype" w:hAnsi="Palatino Linotype" w:cs="Arial"/>
          <w:lang w:eastAsia="es-MX"/>
        </w:rPr>
        <w:t xml:space="preserve">el </w:t>
      </w:r>
      <w:r w:rsidR="00C8517F">
        <w:rPr>
          <w:rFonts w:ascii="Palatino Linotype" w:hAnsi="Palatino Linotype" w:cs="Arial"/>
          <w:lang w:eastAsia="es-MX"/>
        </w:rPr>
        <w:t xml:space="preserve">día </w:t>
      </w:r>
      <w:r w:rsidR="007C4EF0">
        <w:rPr>
          <w:rFonts w:ascii="Palatino Linotype" w:hAnsi="Palatino Linotype" w:cs="Arial"/>
          <w:lang w:eastAsia="es-MX"/>
        </w:rPr>
        <w:t xml:space="preserve">dos </w:t>
      </w:r>
      <w:r w:rsidR="00C8517F">
        <w:rPr>
          <w:rFonts w:ascii="Palatino Linotype" w:hAnsi="Palatino Linotype" w:cs="Arial"/>
          <w:lang w:eastAsia="es-MX"/>
        </w:rPr>
        <w:t xml:space="preserve">de abril de dos mil dieciocho, </w:t>
      </w:r>
      <w:r w:rsidR="002F653A" w:rsidRPr="00FA0F51">
        <w:rPr>
          <w:rFonts w:ascii="Palatino Linotype" w:hAnsi="Palatino Linotype" w:cs="Arial"/>
          <w:lang w:eastAsia="es-MX"/>
        </w:rPr>
        <w:t xml:space="preserve">esto es, al </w:t>
      </w:r>
      <w:r w:rsidR="002F653A">
        <w:rPr>
          <w:rFonts w:ascii="Palatino Linotype" w:hAnsi="Palatino Linotype" w:cs="Arial"/>
          <w:lang w:eastAsia="es-MX"/>
        </w:rPr>
        <w:t xml:space="preserve">décimo </w:t>
      </w:r>
      <w:r w:rsidR="00C8517F">
        <w:rPr>
          <w:rFonts w:ascii="Palatino Linotype" w:hAnsi="Palatino Linotype" w:cs="Arial"/>
          <w:lang w:eastAsia="es-MX"/>
        </w:rPr>
        <w:t xml:space="preserve">primer </w:t>
      </w:r>
      <w:r w:rsidR="002F653A">
        <w:rPr>
          <w:rFonts w:ascii="Palatino Linotype" w:hAnsi="Palatino Linotype" w:cs="Arial"/>
          <w:lang w:eastAsia="es-MX"/>
        </w:rPr>
        <w:t>d</w:t>
      </w:r>
      <w:r w:rsidR="002F653A" w:rsidRPr="00FA0F51">
        <w:rPr>
          <w:rFonts w:ascii="Palatino Linotype" w:hAnsi="Palatino Linotype" w:cs="Arial"/>
          <w:lang w:eastAsia="es-MX"/>
        </w:rPr>
        <w:t>ía hábil</w:t>
      </w:r>
      <w:r w:rsidR="002F653A">
        <w:rPr>
          <w:rFonts w:ascii="Palatino Linotype" w:hAnsi="Palatino Linotype" w:cs="Arial"/>
          <w:lang w:eastAsia="es-MX"/>
        </w:rPr>
        <w:t xml:space="preserve"> siguiente </w:t>
      </w:r>
      <w:r w:rsidR="002F653A" w:rsidRPr="00FA0F51">
        <w:rPr>
          <w:rFonts w:ascii="Palatino Linotype" w:hAnsi="Palatino Linotype" w:cs="Arial"/>
          <w:lang w:eastAsia="es-MX"/>
        </w:rPr>
        <w:t>en que</w:t>
      </w:r>
      <w:r>
        <w:rPr>
          <w:rFonts w:ascii="Palatino Linotype" w:hAnsi="Palatino Linotype" w:cs="Arial"/>
          <w:lang w:eastAsia="es-MX"/>
        </w:rPr>
        <w:t xml:space="preserve"> el particular </w:t>
      </w:r>
      <w:r w:rsidR="002F653A" w:rsidRPr="00FA0F51">
        <w:rPr>
          <w:rFonts w:ascii="Palatino Linotype" w:hAnsi="Palatino Linotype" w:cs="Arial"/>
          <w:lang w:eastAsia="es-MX"/>
        </w:rPr>
        <w:t>tuvo conocim</w:t>
      </w:r>
      <w:r w:rsidR="002F653A">
        <w:rPr>
          <w:rFonts w:ascii="Palatino Linotype" w:hAnsi="Palatino Linotype" w:cs="Arial"/>
          <w:lang w:eastAsia="es-MX"/>
        </w:rPr>
        <w:t xml:space="preserve">iento de la respuesta impugnada, </w:t>
      </w:r>
      <w:r w:rsidR="00C8517F">
        <w:rPr>
          <w:rFonts w:ascii="Palatino Linotype" w:hAnsi="Palatino Linotype" w:cs="Arial"/>
          <w:lang w:eastAsia="es-MX"/>
        </w:rPr>
        <w:t xml:space="preserve">sin contabilizar los días diecinueve y </w:t>
      </w:r>
      <w:r>
        <w:rPr>
          <w:rFonts w:ascii="Palatino Linotype" w:hAnsi="Palatino Linotype" w:cs="Arial"/>
          <w:lang w:eastAsia="es-MX"/>
        </w:rPr>
        <w:t xml:space="preserve">del </w:t>
      </w:r>
      <w:r w:rsidR="00C8517F">
        <w:rPr>
          <w:rFonts w:ascii="Palatino Linotype" w:hAnsi="Palatino Linotype" w:cs="Arial"/>
          <w:lang w:eastAsia="es-MX"/>
        </w:rPr>
        <w:t xml:space="preserve">veintiséis al treinta de abril del mismo año por suspensión de labores conforme al calendario oficial aprobado por el Pleno de este Órgano Garante, </w:t>
      </w:r>
      <w:r w:rsidR="002F653A">
        <w:rPr>
          <w:rFonts w:ascii="Palatino Linotype" w:hAnsi="Palatino Linotype" w:cs="Arial"/>
          <w:lang w:eastAsia="es-MX"/>
        </w:rPr>
        <w:t>de</w:t>
      </w:r>
      <w:r w:rsidR="002F653A" w:rsidRPr="00FA0F51">
        <w:rPr>
          <w:rFonts w:ascii="Palatino Linotype" w:hAnsi="Palatino Linotype" w:cs="Arial"/>
          <w:lang w:eastAsia="es-MX"/>
        </w:rPr>
        <w:t xml:space="preserve"> tal forma, se considera que la interposición de</w:t>
      </w:r>
      <w:r w:rsidR="002F653A">
        <w:rPr>
          <w:rFonts w:ascii="Palatino Linotype" w:hAnsi="Palatino Linotype" w:cs="Arial"/>
          <w:lang w:eastAsia="es-MX"/>
        </w:rPr>
        <w:t xml:space="preserve">l presente medio de impugnación </w:t>
      </w:r>
      <w:r w:rsidR="002F653A" w:rsidRPr="00FA0F51">
        <w:rPr>
          <w:rFonts w:ascii="Palatino Linotype" w:hAnsi="Palatino Linotype" w:cs="Arial"/>
          <w:lang w:eastAsia="es-MX"/>
        </w:rPr>
        <w:t>se</w:t>
      </w:r>
      <w:r w:rsidR="002F653A" w:rsidRPr="00FA0F51">
        <w:rPr>
          <w:rFonts w:ascii="Palatino Linotype" w:hAnsi="Palatino Linotype" w:cs="Arial"/>
        </w:rPr>
        <w:t xml:space="preserve"> encuentra dentro de los márgenes temporales previstos en </w:t>
      </w:r>
      <w:r w:rsidR="002F653A" w:rsidRPr="00DC777F">
        <w:rPr>
          <w:rFonts w:ascii="Palatino Linotype" w:hAnsi="Palatino Linotype" w:cs="Arial"/>
        </w:rPr>
        <w:t>el precepto legal</w:t>
      </w:r>
      <w:r>
        <w:rPr>
          <w:rFonts w:ascii="Palatino Linotype" w:hAnsi="Palatino Linotype" w:cs="Arial"/>
        </w:rPr>
        <w:t xml:space="preserve"> supraindicado</w:t>
      </w:r>
      <w:r w:rsidR="002F653A" w:rsidRPr="00DC777F">
        <w:rPr>
          <w:rFonts w:ascii="Palatino Linotype" w:hAnsi="Palatino Linotype" w:cs="Arial"/>
        </w:rPr>
        <w:t>.</w:t>
      </w:r>
    </w:p>
    <w:p w14:paraId="24BCB27B" w14:textId="2E6C8160" w:rsidR="00DA28CE" w:rsidRDefault="009B06D7" w:rsidP="002F653A">
      <w:pPr>
        <w:spacing w:line="360" w:lineRule="auto"/>
        <w:ind w:right="-150"/>
        <w:jc w:val="both"/>
        <w:textAlignment w:val="baseline"/>
        <w:rPr>
          <w:rFonts w:ascii="Palatino Linotype" w:hAnsi="Palatino Linotype" w:cs="Segoe UI"/>
          <w:lang w:val="es-MX" w:eastAsia="es-MX"/>
        </w:rPr>
      </w:pPr>
      <w:r>
        <w:rPr>
          <w:rFonts w:ascii="Palatino Linotype" w:hAnsi="Palatino Linotype" w:cs="Arial"/>
          <w:lang w:val="es-MX" w:eastAsia="es-MX"/>
        </w:rPr>
        <w:t>P</w:t>
      </w:r>
      <w:r w:rsidR="002F653A" w:rsidRPr="009A1FFE">
        <w:rPr>
          <w:rFonts w:ascii="Palatino Linotype" w:hAnsi="Palatino Linotype" w:cs="Arial"/>
          <w:lang w:val="es-MX" w:eastAsia="es-MX"/>
        </w:rPr>
        <w:t>or cuanto hace a la procedibilidad del recurso de revisión, una vez</w:t>
      </w:r>
      <w:r>
        <w:rPr>
          <w:rFonts w:ascii="Palatino Linotype" w:hAnsi="Palatino Linotype" w:cs="Arial"/>
          <w:lang w:val="es-MX" w:eastAsia="es-MX"/>
        </w:rPr>
        <w:t xml:space="preserve"> </w:t>
      </w:r>
      <w:r w:rsidR="002F653A" w:rsidRPr="009A1FFE">
        <w:rPr>
          <w:rFonts w:ascii="Palatino Linotype" w:hAnsi="Palatino Linotype" w:cs="Arial"/>
          <w:lang w:val="es-MX" w:eastAsia="es-MX"/>
        </w:rPr>
        <w:t>realizado el análisis del formato de interposición</w:t>
      </w:r>
      <w:r w:rsidR="002F653A" w:rsidRPr="009A1FFE">
        <w:rPr>
          <w:rFonts w:ascii="Palatino Linotype" w:hAnsi="Palatino Linotype" w:cs="Segoe UI"/>
          <w:lang w:val="es-MX" w:eastAsia="es-MX"/>
        </w:rPr>
        <w:t>, se corrobora que acredita los elementos formales exigidos por el artículo 180 de la</w:t>
      </w:r>
      <w:r w:rsidR="002F653A" w:rsidRPr="009A1FFE">
        <w:rPr>
          <w:rFonts w:ascii="Palatino Linotype" w:eastAsia="Cambria" w:hAnsi="Palatino Linotype" w:cs="Segoe UI"/>
          <w:lang w:val="es-MX" w:eastAsia="es-MX"/>
        </w:rPr>
        <w:t> </w:t>
      </w:r>
      <w:r w:rsidR="002F653A" w:rsidRPr="009A1FFE">
        <w:rPr>
          <w:rFonts w:ascii="Palatino Linotype" w:hAnsi="Palatino Linotype" w:cs="Segoe UI"/>
          <w:lang w:val="es-MX" w:eastAsia="es-MX"/>
        </w:rPr>
        <w:t>Ley de Transparencia y Acceso a la Información Pública del Estado de México y Municipi</w:t>
      </w:r>
      <w:r w:rsidR="002F653A">
        <w:rPr>
          <w:rFonts w:ascii="Palatino Linotype" w:hAnsi="Palatino Linotype" w:cs="Segoe UI"/>
          <w:lang w:val="es-MX" w:eastAsia="es-MX"/>
        </w:rPr>
        <w:t>os</w:t>
      </w:r>
      <w:r w:rsidR="00DA28CE">
        <w:rPr>
          <w:rFonts w:ascii="Palatino Linotype" w:hAnsi="Palatino Linotype" w:cs="Segoe UI"/>
          <w:lang w:val="es-MX" w:eastAsia="es-MX"/>
        </w:rPr>
        <w:t xml:space="preserve">. </w:t>
      </w:r>
    </w:p>
    <w:p w14:paraId="140F87B5" w14:textId="77777777" w:rsidR="009B06D7" w:rsidRPr="009B06D7" w:rsidRDefault="009B06D7" w:rsidP="009B06D7">
      <w:pPr>
        <w:ind w:right="-150"/>
        <w:jc w:val="both"/>
        <w:textAlignment w:val="baseline"/>
        <w:rPr>
          <w:rFonts w:ascii="Palatino Linotype" w:hAnsi="Palatino Linotype" w:cs="Segoe UI"/>
          <w:sz w:val="16"/>
          <w:szCs w:val="16"/>
          <w:lang w:val="es-MX" w:eastAsia="es-MX"/>
        </w:rPr>
      </w:pPr>
    </w:p>
    <w:p w14:paraId="0C98900E" w14:textId="4FC46CB2" w:rsidR="002F653A" w:rsidRPr="009A1FFE" w:rsidRDefault="00DA28CE" w:rsidP="002F653A">
      <w:pPr>
        <w:spacing w:line="360" w:lineRule="auto"/>
        <w:ind w:right="-150"/>
        <w:jc w:val="both"/>
        <w:textAlignment w:val="baseline"/>
        <w:rPr>
          <w:rFonts w:ascii="Segoe UI" w:hAnsi="Segoe UI" w:cs="Segoe UI"/>
          <w:lang w:val="es-MX" w:eastAsia="es-MX"/>
        </w:rPr>
      </w:pPr>
      <w:r>
        <w:rPr>
          <w:rFonts w:ascii="Palatino Linotype" w:hAnsi="Palatino Linotype" w:cs="Segoe UI"/>
          <w:lang w:val="es-MX" w:eastAsia="es-MX"/>
        </w:rPr>
        <w:t>A</w:t>
      </w:r>
      <w:r w:rsidR="002F653A" w:rsidRPr="009A1FFE">
        <w:rPr>
          <w:rFonts w:ascii="Palatino Linotype" w:hAnsi="Palatino Linotype" w:cs="Segoe UI"/>
          <w:lang w:val="es-MX" w:eastAsia="es-MX"/>
        </w:rPr>
        <w:t>simismo, se advierte que resulta procedente su interposición en términos del artículo</w:t>
      </w:r>
      <w:r w:rsidR="002F653A" w:rsidRPr="009A1FFE">
        <w:rPr>
          <w:rFonts w:ascii="Palatino Linotype" w:eastAsia="Cambria" w:hAnsi="Palatino Linotype" w:cs="Segoe UI"/>
          <w:lang w:val="es-MX" w:eastAsia="es-MX"/>
        </w:rPr>
        <w:t> 1</w:t>
      </w:r>
      <w:r w:rsidR="00CE431B">
        <w:rPr>
          <w:rFonts w:ascii="Palatino Linotype" w:hAnsi="Palatino Linotype" w:cs="Segoe UI"/>
          <w:lang w:val="es-MX" w:eastAsia="es-MX"/>
        </w:rPr>
        <w:t xml:space="preserve">79 fracciones </w:t>
      </w:r>
      <w:r w:rsidR="002F653A">
        <w:rPr>
          <w:rFonts w:ascii="Palatino Linotype" w:hAnsi="Palatino Linotype" w:cs="Segoe UI"/>
          <w:lang w:val="es-MX" w:eastAsia="es-MX"/>
        </w:rPr>
        <w:t>I</w:t>
      </w:r>
      <w:r w:rsidR="00CE431B">
        <w:rPr>
          <w:rFonts w:ascii="Palatino Linotype" w:hAnsi="Palatino Linotype" w:cs="Segoe UI"/>
          <w:lang w:val="es-MX" w:eastAsia="es-MX"/>
        </w:rPr>
        <w:t xml:space="preserve"> y XIII</w:t>
      </w:r>
      <w:r w:rsidR="002F653A" w:rsidRPr="009A1FFE">
        <w:rPr>
          <w:rFonts w:ascii="Palatino Linotype" w:hAnsi="Palatino Linotype" w:cs="Segoe UI"/>
          <w:lang w:val="es-MX" w:eastAsia="es-MX"/>
        </w:rPr>
        <w:t xml:space="preserve"> del ordenamiento legal citado, que a la letra dicen:</w:t>
      </w:r>
    </w:p>
    <w:p w14:paraId="53DB1F7C" w14:textId="77777777" w:rsidR="002F653A" w:rsidRDefault="002F653A" w:rsidP="009C3DED">
      <w:pPr>
        <w:spacing w:before="240" w:after="240"/>
        <w:ind w:left="851" w:right="900"/>
        <w:jc w:val="both"/>
        <w:textAlignment w:val="baseline"/>
        <w:rPr>
          <w:rFonts w:ascii="Palatino Linotype" w:eastAsia="Cambria" w:hAnsi="Palatino Linotype" w:cs="Segoe UI"/>
          <w:i/>
          <w:iCs/>
          <w:sz w:val="22"/>
          <w:szCs w:val="22"/>
          <w:lang w:val="es-MX" w:eastAsia="es-MX"/>
        </w:rPr>
      </w:pPr>
      <w:r w:rsidRPr="00B00E49">
        <w:rPr>
          <w:rFonts w:ascii="Palatino Linotype" w:hAnsi="Palatino Linotype" w:cs="Segoe UI"/>
          <w:bCs/>
          <w:i/>
          <w:iCs/>
          <w:sz w:val="22"/>
          <w:szCs w:val="22"/>
          <w:lang w:val="es-MX" w:eastAsia="es-MX"/>
        </w:rPr>
        <w:t>“</w:t>
      </w:r>
      <w:r w:rsidRPr="009A1FFE">
        <w:rPr>
          <w:rFonts w:ascii="Palatino Linotype" w:hAnsi="Palatino Linotype" w:cs="Segoe UI"/>
          <w:b/>
          <w:bCs/>
          <w:sz w:val="22"/>
          <w:szCs w:val="22"/>
          <w:lang w:val="es-MX" w:eastAsia="es-MX"/>
        </w:rPr>
        <w:t>Artículo 179.</w:t>
      </w:r>
      <w:r w:rsidRPr="009A1FFE">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14:paraId="1853ACF2" w14:textId="77777777" w:rsidR="002F653A" w:rsidRPr="009A1FFE" w:rsidRDefault="002F653A" w:rsidP="009C3DED">
      <w:pPr>
        <w:spacing w:before="240" w:after="240"/>
        <w:ind w:left="851" w:right="900"/>
        <w:contextualSpacing/>
        <w:jc w:val="both"/>
        <w:textAlignment w:val="baseline"/>
        <w:rPr>
          <w:rFonts w:ascii="Palatino Linotype" w:hAnsi="Palatino Linotype" w:cs="Segoe UI"/>
          <w:i/>
          <w:sz w:val="22"/>
          <w:szCs w:val="22"/>
          <w:lang w:val="es-MX" w:eastAsia="es-MX"/>
        </w:rPr>
      </w:pPr>
      <w:r>
        <w:rPr>
          <w:rFonts w:ascii="Palatino Linotype" w:hAnsi="Palatino Linotype" w:cs="Segoe UI"/>
          <w:b/>
          <w:i/>
          <w:sz w:val="22"/>
          <w:szCs w:val="22"/>
          <w:lang w:val="es-MX" w:eastAsia="es-MX"/>
        </w:rPr>
        <w:t>I</w:t>
      </w:r>
      <w:r w:rsidRPr="009A1FFE">
        <w:rPr>
          <w:rFonts w:ascii="Palatino Linotype" w:hAnsi="Palatino Linotype" w:cs="Segoe UI"/>
          <w:b/>
          <w:i/>
          <w:sz w:val="22"/>
          <w:szCs w:val="22"/>
          <w:lang w:val="es-MX" w:eastAsia="es-MX"/>
        </w:rPr>
        <w:t>.</w:t>
      </w:r>
      <w:r w:rsidRPr="009A1FFE">
        <w:rPr>
          <w:rFonts w:ascii="Palatino Linotype" w:hAnsi="Palatino Linotype" w:cs="Segoe UI"/>
          <w:i/>
          <w:sz w:val="22"/>
          <w:szCs w:val="22"/>
          <w:lang w:val="es-MX" w:eastAsia="es-MX"/>
        </w:rPr>
        <w:t xml:space="preserve"> La </w:t>
      </w:r>
      <w:r>
        <w:rPr>
          <w:rFonts w:ascii="Palatino Linotype" w:hAnsi="Palatino Linotype" w:cs="Segoe UI"/>
          <w:i/>
          <w:sz w:val="22"/>
          <w:szCs w:val="22"/>
          <w:lang w:val="es-MX" w:eastAsia="es-MX"/>
        </w:rPr>
        <w:t xml:space="preserve">negativa a la información solicitada; </w:t>
      </w:r>
    </w:p>
    <w:p w14:paraId="0AD7649F" w14:textId="77777777" w:rsidR="00CE431B" w:rsidRDefault="002F653A" w:rsidP="009C3DED">
      <w:pPr>
        <w:spacing w:before="240" w:after="240"/>
        <w:ind w:left="851" w:right="900"/>
        <w:contextualSpacing/>
        <w:jc w:val="both"/>
        <w:textAlignment w:val="baseline"/>
        <w:rPr>
          <w:rFonts w:ascii="Palatino Linotype" w:hAnsi="Palatino Linotype" w:cs="Segoe UI"/>
          <w:i/>
          <w:sz w:val="22"/>
          <w:szCs w:val="22"/>
          <w:lang w:val="es-MX" w:eastAsia="es-MX"/>
        </w:rPr>
      </w:pPr>
      <w:r w:rsidRPr="009A1FFE">
        <w:rPr>
          <w:rFonts w:ascii="Palatino Linotype" w:hAnsi="Palatino Linotype" w:cs="Segoe UI"/>
          <w:i/>
          <w:sz w:val="22"/>
          <w:szCs w:val="22"/>
          <w:lang w:val="es-MX" w:eastAsia="es-MX"/>
        </w:rPr>
        <w:t xml:space="preserve">… </w:t>
      </w:r>
    </w:p>
    <w:p w14:paraId="7B30DB4D" w14:textId="77777777" w:rsidR="00CE431B" w:rsidRDefault="00CE431B" w:rsidP="009C3DED">
      <w:pPr>
        <w:spacing w:before="240" w:after="240"/>
        <w:ind w:left="851" w:right="900"/>
        <w:contextualSpacing/>
        <w:jc w:val="both"/>
        <w:textAlignment w:val="baseline"/>
        <w:rPr>
          <w:rFonts w:ascii="Palatino Linotype" w:hAnsi="Palatino Linotype" w:cs="Segoe UI"/>
          <w:i/>
          <w:sz w:val="22"/>
          <w:szCs w:val="22"/>
          <w:lang w:val="es-MX" w:eastAsia="es-MX"/>
        </w:rPr>
      </w:pPr>
      <w:r w:rsidRPr="00CE431B">
        <w:rPr>
          <w:rFonts w:ascii="Palatino Linotype" w:hAnsi="Palatino Linotype" w:cs="Segoe UI"/>
          <w:b/>
          <w:i/>
          <w:sz w:val="22"/>
          <w:szCs w:val="22"/>
          <w:lang w:val="es-MX" w:eastAsia="es-MX"/>
        </w:rPr>
        <w:t>XIII</w:t>
      </w:r>
      <w:r>
        <w:rPr>
          <w:rFonts w:ascii="Palatino Linotype" w:hAnsi="Palatino Linotype" w:cs="Segoe UI"/>
          <w:i/>
          <w:sz w:val="22"/>
          <w:szCs w:val="22"/>
          <w:lang w:val="es-MX" w:eastAsia="es-MX"/>
        </w:rPr>
        <w:t xml:space="preserve">.  La falta, deficiencia o insuficiencia de la fundamentación y/o motivación de la respuesta; y </w:t>
      </w:r>
    </w:p>
    <w:p w14:paraId="5D1E6BAC" w14:textId="5FAE78FD" w:rsidR="002F653A" w:rsidRDefault="00CE431B" w:rsidP="009C3DED">
      <w:pPr>
        <w:spacing w:before="240" w:after="240"/>
        <w:ind w:left="851" w:right="900"/>
        <w:contextualSpacing/>
        <w:jc w:val="both"/>
        <w:textAlignment w:val="baseline"/>
        <w:rPr>
          <w:rFonts w:ascii="Palatino Linotype" w:eastAsia="MS Gothic" w:hAnsi="Palatino Linotype" w:cs="Segoe UI"/>
          <w:i/>
          <w:sz w:val="22"/>
          <w:szCs w:val="22"/>
          <w:lang w:val="es-MX" w:eastAsia="es-MX"/>
        </w:rPr>
      </w:pPr>
      <w:r>
        <w:rPr>
          <w:rFonts w:ascii="Palatino Linotype" w:hAnsi="Palatino Linotype" w:cs="Segoe UI"/>
          <w:i/>
          <w:sz w:val="22"/>
          <w:szCs w:val="22"/>
          <w:lang w:val="es-MX" w:eastAsia="es-MX"/>
        </w:rPr>
        <w:t xml:space="preserve">… </w:t>
      </w:r>
      <w:r w:rsidR="002F653A" w:rsidRPr="009A1FFE">
        <w:rPr>
          <w:rFonts w:ascii="Palatino Linotype" w:hAnsi="Palatino Linotype" w:cs="Segoe UI"/>
          <w:bCs/>
          <w:i/>
          <w:iCs/>
          <w:sz w:val="22"/>
          <w:szCs w:val="22"/>
          <w:lang w:val="es-MX" w:eastAsia="es-MX"/>
        </w:rPr>
        <w:t>”</w:t>
      </w:r>
      <w:r w:rsidR="002F653A" w:rsidRPr="009A1FFE">
        <w:rPr>
          <w:rFonts w:ascii="Palatino Linotype" w:eastAsia="MS Gothic" w:hAnsi="Palatino Linotype" w:cs="Segoe UI"/>
          <w:i/>
          <w:sz w:val="22"/>
          <w:szCs w:val="22"/>
          <w:lang w:val="es-MX" w:eastAsia="es-MX"/>
        </w:rPr>
        <w:t> </w:t>
      </w:r>
    </w:p>
    <w:p w14:paraId="3D8ABA7C" w14:textId="77777777" w:rsidR="00DA28CE" w:rsidRPr="00DA28CE" w:rsidRDefault="00DA28CE" w:rsidP="00DA28CE">
      <w:pPr>
        <w:jc w:val="both"/>
        <w:rPr>
          <w:rFonts w:ascii="Palatino Linotype" w:hAnsi="Palatino Linotype" w:cs="Arial"/>
          <w:b/>
          <w:sz w:val="16"/>
          <w:szCs w:val="16"/>
          <w:lang w:val="es-MX"/>
        </w:rPr>
      </w:pPr>
    </w:p>
    <w:p w14:paraId="0D58FEBC" w14:textId="2884D117" w:rsidR="009F472D" w:rsidRPr="00326AA2" w:rsidRDefault="00A45938" w:rsidP="009F472D">
      <w:pPr>
        <w:spacing w:before="240" w:after="240" w:line="360" w:lineRule="auto"/>
        <w:jc w:val="both"/>
        <w:rPr>
          <w:rFonts w:ascii="Palatino Linotype" w:hAnsi="Palatino Linotype" w:cs="Arial"/>
        </w:rPr>
      </w:pPr>
      <w:r w:rsidRPr="009F472D">
        <w:rPr>
          <w:rFonts w:ascii="Palatino Linotype" w:hAnsi="Palatino Linotype" w:cs="Arial"/>
          <w:b/>
          <w:sz w:val="28"/>
          <w:szCs w:val="28"/>
          <w:lang w:val="es-MX"/>
        </w:rPr>
        <w:lastRenderedPageBreak/>
        <w:t>Tercero</w:t>
      </w:r>
      <w:r w:rsidR="00DB0787" w:rsidRPr="009F472D">
        <w:rPr>
          <w:rFonts w:ascii="Palatino Linotype" w:hAnsi="Palatino Linotype" w:cs="Arial"/>
          <w:b/>
          <w:sz w:val="28"/>
          <w:szCs w:val="28"/>
          <w:lang w:val="es-MX"/>
        </w:rPr>
        <w:t>.</w:t>
      </w:r>
      <w:r w:rsidR="00DB0787" w:rsidRPr="009F472D">
        <w:rPr>
          <w:rFonts w:ascii="Palatino Linotype" w:hAnsi="Palatino Linotype"/>
          <w:b/>
          <w:sz w:val="28"/>
          <w:szCs w:val="28"/>
        </w:rPr>
        <w:t xml:space="preserve"> </w:t>
      </w:r>
      <w:r w:rsidR="009F472D" w:rsidRPr="00326AA2">
        <w:rPr>
          <w:rFonts w:ascii="Palatino Linotype" w:hAnsi="Palatino Linotype"/>
          <w:b/>
          <w:sz w:val="28"/>
          <w:szCs w:val="28"/>
        </w:rPr>
        <w:t>Materia de la revisión.</w:t>
      </w:r>
      <w:r w:rsidR="009F472D" w:rsidRPr="00326AA2">
        <w:rPr>
          <w:rFonts w:ascii="Palatino Linotype" w:hAnsi="Palatino Linotype"/>
          <w:b/>
        </w:rPr>
        <w:t xml:space="preserve"> </w:t>
      </w:r>
      <w:r w:rsidR="009F472D" w:rsidRPr="00326AA2">
        <w:rPr>
          <w:rFonts w:ascii="Palatino Linotype" w:hAnsi="Palatino Linotype" w:cs="Arial"/>
        </w:rPr>
        <w:t>Con base en las constancias que obran en el expediente en el que</w:t>
      </w:r>
      <w:r w:rsidR="009F472D">
        <w:rPr>
          <w:rFonts w:ascii="Palatino Linotype" w:hAnsi="Palatino Linotype" w:cs="Arial"/>
        </w:rPr>
        <w:t xml:space="preserve"> </w:t>
      </w:r>
      <w:r w:rsidR="009F472D" w:rsidRPr="00326AA2">
        <w:rPr>
          <w:rFonts w:ascii="Palatino Linotype" w:hAnsi="Palatino Linotype" w:cs="Arial"/>
        </w:rPr>
        <w:t xml:space="preserve">se actúa, este Instituto tiene la convicción de que la presente resolución tiene como objetivo central </w:t>
      </w:r>
      <w:r w:rsidR="009F472D" w:rsidRPr="005072F7">
        <w:rPr>
          <w:rFonts w:ascii="Palatino Linotype" w:hAnsi="Palatino Linotype" w:cs="Arial"/>
        </w:rPr>
        <w:t xml:space="preserve">determinar si </w:t>
      </w:r>
      <w:r w:rsidR="00C72FEA">
        <w:rPr>
          <w:rFonts w:ascii="Palatino Linotype" w:hAnsi="Palatino Linotype" w:cs="Arial"/>
        </w:rPr>
        <w:t>la respuesta d</w:t>
      </w:r>
      <w:r w:rsidR="009F472D">
        <w:rPr>
          <w:rFonts w:ascii="Palatino Linotype" w:hAnsi="Palatino Linotype" w:cs="Arial"/>
        </w:rPr>
        <w:t xml:space="preserve">el </w:t>
      </w:r>
      <w:r w:rsidR="009F472D" w:rsidRPr="005072F7">
        <w:rPr>
          <w:rFonts w:ascii="Palatino Linotype" w:hAnsi="Palatino Linotype" w:cs="Arial"/>
          <w:b/>
        </w:rPr>
        <w:t>SUJETO OBLIGADO</w:t>
      </w:r>
      <w:r w:rsidR="00C72FEA">
        <w:rPr>
          <w:rFonts w:ascii="Palatino Linotype" w:hAnsi="Palatino Linotype" w:cs="Arial"/>
          <w:b/>
        </w:rPr>
        <w:t xml:space="preserve"> </w:t>
      </w:r>
      <w:r w:rsidR="009F472D" w:rsidRPr="005072F7">
        <w:rPr>
          <w:rFonts w:ascii="Palatino Linotype" w:hAnsi="Palatino Linotype" w:cs="Arial"/>
        </w:rPr>
        <w:t xml:space="preserve">satisface el derecho de acceso a la información pública del </w:t>
      </w:r>
      <w:r w:rsidR="009F472D" w:rsidRPr="005072F7">
        <w:rPr>
          <w:rFonts w:ascii="Palatino Linotype" w:hAnsi="Palatino Linotype" w:cs="Arial"/>
          <w:b/>
        </w:rPr>
        <w:t>RECURRENTE</w:t>
      </w:r>
      <w:r w:rsidR="00C72FEA">
        <w:rPr>
          <w:rFonts w:ascii="Palatino Linotype" w:hAnsi="Palatino Linotype" w:cs="Arial"/>
          <w:b/>
        </w:rPr>
        <w:t xml:space="preserve">, </w:t>
      </w:r>
      <w:r w:rsidR="009F472D" w:rsidRPr="005072F7">
        <w:rPr>
          <w:rFonts w:ascii="Palatino Linotype" w:hAnsi="Palatino Linotype" w:cs="Arial"/>
        </w:rPr>
        <w:t xml:space="preserve"> en caso contrario y de ser procedente, </w:t>
      </w:r>
      <w:r w:rsidR="009F472D">
        <w:rPr>
          <w:rFonts w:ascii="Palatino Linotype" w:hAnsi="Palatino Linotype" w:cs="Arial"/>
        </w:rPr>
        <w:t xml:space="preserve">se ordenará </w:t>
      </w:r>
      <w:r w:rsidR="009F472D" w:rsidRPr="005072F7">
        <w:rPr>
          <w:rFonts w:ascii="Palatino Linotype" w:hAnsi="Palatino Linotype" w:cs="Arial"/>
        </w:rPr>
        <w:t>la expedición de la información conforme a la solicitud del particular.</w:t>
      </w:r>
      <w:r w:rsidR="009F472D" w:rsidRPr="00326AA2">
        <w:rPr>
          <w:rFonts w:ascii="Palatino Linotype" w:hAnsi="Palatino Linotype" w:cs="Arial"/>
        </w:rPr>
        <w:t xml:space="preserve"> </w:t>
      </w:r>
    </w:p>
    <w:p w14:paraId="3F71C41C" w14:textId="266A6108" w:rsidR="00962B7A" w:rsidRPr="000A33B6" w:rsidRDefault="00A45938" w:rsidP="00B25C6A">
      <w:pPr>
        <w:spacing w:before="240" w:after="240" w:line="360" w:lineRule="auto"/>
        <w:jc w:val="both"/>
        <w:rPr>
          <w:rFonts w:ascii="Palatino Linotype" w:hAnsi="Palatino Linotype" w:cs="Arial"/>
        </w:rPr>
      </w:pPr>
      <w:r w:rsidRPr="0090102B">
        <w:rPr>
          <w:rFonts w:ascii="Palatino Linotype" w:hAnsi="Palatino Linotype" w:cs="Arial"/>
          <w:b/>
          <w:color w:val="000000" w:themeColor="text1"/>
          <w:sz w:val="28"/>
          <w:szCs w:val="28"/>
        </w:rPr>
        <w:t>Cuarto</w:t>
      </w:r>
      <w:r w:rsidR="00D3673A" w:rsidRPr="0090102B">
        <w:rPr>
          <w:rFonts w:ascii="Palatino Linotype" w:hAnsi="Palatino Linotype" w:cs="Arial"/>
          <w:b/>
          <w:color w:val="000000" w:themeColor="text1"/>
          <w:sz w:val="28"/>
          <w:szCs w:val="28"/>
        </w:rPr>
        <w:t xml:space="preserve">. </w:t>
      </w:r>
      <w:r w:rsidR="00E84774" w:rsidRPr="0090102B">
        <w:rPr>
          <w:rFonts w:ascii="Palatino Linotype" w:hAnsi="Palatino Linotype" w:cs="Arial"/>
          <w:b/>
          <w:sz w:val="28"/>
          <w:szCs w:val="28"/>
        </w:rPr>
        <w:t>Estudio del asunto</w:t>
      </w:r>
      <w:r w:rsidR="00E84774" w:rsidRPr="0090102B">
        <w:rPr>
          <w:rFonts w:ascii="Palatino Linotype" w:hAnsi="Palatino Linotype"/>
          <w:b/>
          <w:sz w:val="28"/>
          <w:szCs w:val="28"/>
        </w:rPr>
        <w:t>.</w:t>
      </w:r>
      <w:r w:rsidR="00E84774" w:rsidRPr="000A33B6">
        <w:rPr>
          <w:rFonts w:ascii="Palatino Linotype" w:hAnsi="Palatino Linotype"/>
          <w:b/>
        </w:rPr>
        <w:t xml:space="preserve"> </w:t>
      </w:r>
      <w:r w:rsidR="002020E6" w:rsidRPr="000A33B6">
        <w:rPr>
          <w:rFonts w:ascii="Palatino Linotype" w:hAnsi="Palatino Linotype" w:cs="Arial"/>
          <w:lang w:val="es-MX"/>
        </w:rPr>
        <w:t>Una vez determinada la vía so</w:t>
      </w:r>
      <w:r w:rsidR="00C72FEA" w:rsidRPr="000A33B6">
        <w:rPr>
          <w:rFonts w:ascii="Palatino Linotype" w:hAnsi="Palatino Linotype" w:cs="Arial"/>
          <w:lang w:val="es-MX"/>
        </w:rPr>
        <w:t>bre la que versará el presente r</w:t>
      </w:r>
      <w:r w:rsidR="002020E6" w:rsidRPr="000A33B6">
        <w:rPr>
          <w:rFonts w:ascii="Palatino Linotype" w:hAnsi="Palatino Linotype" w:cs="Arial"/>
          <w:lang w:val="es-MX"/>
        </w:rPr>
        <w:t>ecurso y previa revisión del expediente</w:t>
      </w:r>
      <w:r w:rsidR="00C72FEA" w:rsidRPr="000A33B6">
        <w:rPr>
          <w:rFonts w:ascii="Palatino Linotype" w:hAnsi="Palatino Linotype" w:cs="Arial"/>
          <w:lang w:val="es-MX"/>
        </w:rPr>
        <w:t xml:space="preserve"> escrito, </w:t>
      </w:r>
      <w:r w:rsidR="00D31CD9" w:rsidRPr="000A33B6">
        <w:rPr>
          <w:rFonts w:ascii="Palatino Linotype" w:hAnsi="Palatino Linotype" w:cs="Arial"/>
          <w:lang w:val="es-MX"/>
        </w:rPr>
        <w:t xml:space="preserve">se advierte que </w:t>
      </w:r>
      <w:r w:rsidR="00DC5DE8" w:rsidRPr="000A33B6">
        <w:rPr>
          <w:rFonts w:ascii="Palatino Linotype" w:hAnsi="Palatino Linotype" w:cs="Arial"/>
          <w:lang w:val="es-MX"/>
        </w:rPr>
        <w:t xml:space="preserve">el </w:t>
      </w:r>
      <w:r w:rsidR="00DC5DE8" w:rsidRPr="000A33B6">
        <w:rPr>
          <w:rFonts w:ascii="Palatino Linotype" w:hAnsi="Palatino Linotype" w:cs="Arial"/>
          <w:b/>
          <w:lang w:val="es-MX"/>
        </w:rPr>
        <w:t>RECURRENTE</w:t>
      </w:r>
      <w:r w:rsidR="00B25C6A" w:rsidRPr="000A33B6">
        <w:rPr>
          <w:rFonts w:ascii="Palatino Linotype" w:hAnsi="Palatino Linotype"/>
          <w:lang w:val="es-MX"/>
        </w:rPr>
        <w:t xml:space="preserve"> solicitó al </w:t>
      </w:r>
      <w:r w:rsidR="00FE041C" w:rsidRPr="000A33B6">
        <w:rPr>
          <w:rFonts w:ascii="Palatino Linotype" w:hAnsi="Palatino Linotype"/>
          <w:b/>
          <w:lang w:val="es-ES_tradnl"/>
        </w:rPr>
        <w:t>Ayuntamiento de Tultitlán</w:t>
      </w:r>
      <w:r w:rsidR="002020E6" w:rsidRPr="000A33B6">
        <w:rPr>
          <w:rFonts w:ascii="Palatino Linotype" w:hAnsi="Palatino Linotype"/>
          <w:b/>
          <w:lang w:val="es-ES_tradnl"/>
        </w:rPr>
        <w:t xml:space="preserve">, </w:t>
      </w:r>
      <w:r w:rsidR="00B25C6A" w:rsidRPr="000A33B6">
        <w:rPr>
          <w:rFonts w:ascii="Palatino Linotype" w:hAnsi="Palatino Linotype"/>
          <w:b/>
          <w:lang w:val="es-ES_tradnl"/>
        </w:rPr>
        <w:t xml:space="preserve">“… </w:t>
      </w:r>
      <w:r w:rsidR="002B7126" w:rsidRPr="000A33B6">
        <w:rPr>
          <w:rFonts w:ascii="Palatino Linotype" w:hAnsi="Palatino Linotype"/>
          <w:lang w:val="es-MX"/>
        </w:rPr>
        <w:t>información pública en medio electrónico de toda la versión pública contenida en el expediente formado del procedimiento de licitación pública nacional que deriva de la obra pública de la ampliación del Panteón Municipal de San Bartolo de la Cabecera Municipal de Tultitlán, Estado de México</w:t>
      </w:r>
      <w:r w:rsidR="00B25C6A" w:rsidRPr="000A33B6">
        <w:rPr>
          <w:rFonts w:ascii="Palatino Linotype" w:hAnsi="Palatino Linotype"/>
          <w:lang w:val="es-MX"/>
        </w:rPr>
        <w:t>.”</w:t>
      </w:r>
    </w:p>
    <w:p w14:paraId="29AC5794" w14:textId="5AD74AD6" w:rsidR="00C21610" w:rsidRDefault="00B25C6A" w:rsidP="007E0276">
      <w:pPr>
        <w:autoSpaceDE w:val="0"/>
        <w:autoSpaceDN w:val="0"/>
        <w:adjustRightInd w:val="0"/>
        <w:spacing w:line="360" w:lineRule="auto"/>
        <w:ind w:right="49"/>
        <w:jc w:val="both"/>
        <w:rPr>
          <w:rFonts w:ascii="Palatino Linotype" w:hAnsi="Palatino Linotype"/>
          <w:i/>
          <w:sz w:val="22"/>
          <w:szCs w:val="22"/>
        </w:rPr>
      </w:pPr>
      <w:r w:rsidRPr="00147356">
        <w:rPr>
          <w:rFonts w:ascii="Palatino Linotype" w:hAnsi="Palatino Linotype" w:cs="Arial"/>
        </w:rPr>
        <w:t>E</w:t>
      </w:r>
      <w:r w:rsidR="007E0276" w:rsidRPr="00147356">
        <w:rPr>
          <w:rFonts w:ascii="Palatino Linotype" w:hAnsi="Palatino Linotype" w:cs="Arial"/>
        </w:rPr>
        <w:t xml:space="preserve">l </w:t>
      </w:r>
      <w:r w:rsidRPr="00147356">
        <w:rPr>
          <w:rFonts w:ascii="Palatino Linotype" w:hAnsi="Palatino Linotype" w:cs="Arial"/>
          <w:b/>
        </w:rPr>
        <w:t>SUJETO OBLIGADO</w:t>
      </w:r>
      <w:r w:rsidR="007E0276" w:rsidRPr="00147356">
        <w:rPr>
          <w:rFonts w:ascii="Palatino Linotype" w:hAnsi="Palatino Linotype" w:cs="Arial"/>
        </w:rPr>
        <w:t xml:space="preserve"> </w:t>
      </w:r>
      <w:r w:rsidR="00C21610" w:rsidRPr="00147356">
        <w:rPr>
          <w:rFonts w:ascii="Palatino Linotype" w:hAnsi="Palatino Linotype"/>
          <w:lang w:val="es-MX" w:eastAsia="es-MX"/>
        </w:rPr>
        <w:t xml:space="preserve">respondió que </w:t>
      </w:r>
      <w:r w:rsidR="00C21610" w:rsidRPr="00147356">
        <w:rPr>
          <w:rFonts w:ascii="Palatino Linotype" w:hAnsi="Palatino Linotype"/>
          <w:i/>
          <w:sz w:val="22"/>
          <w:szCs w:val="22"/>
        </w:rPr>
        <w:t>“…</w:t>
      </w:r>
      <w:r w:rsidR="00C21610" w:rsidRPr="00723125">
        <w:rPr>
          <w:rFonts w:ascii="Palatino Linotype" w:hAnsi="Palatino Linotype"/>
          <w:i/>
          <w:sz w:val="22"/>
          <w:szCs w:val="22"/>
        </w:rPr>
        <w:t xml:space="preserve"> EN RELACIÓN A SU ESCRITO DE FECHA QUINCE DE FEBRERO DEL AÑO EN CURSO, RECIBIDO POR OFICIALÍA COMÚN DE PARTES BAJO EL NÚMERO DE FOLIO 1060; SE LE INVITA AL SOLICITANTE Y/O PETICIONARIO A QUE ACUDA A LA OFICINA DE LA UNIDAD DE TRANSPARENCIA, CON LA FINALIDAD DE BRINDARLE UNA MEJOR ATENCIÓN Y MAYOR INFORMACIÓN EN RELACIÓN A TRANSPARENCIA.”</w:t>
      </w:r>
    </w:p>
    <w:p w14:paraId="045A2835" w14:textId="4D95DFE1" w:rsidR="00C21610" w:rsidRDefault="00C21610" w:rsidP="009A049A">
      <w:pPr>
        <w:spacing w:before="240" w:after="240" w:line="360" w:lineRule="auto"/>
        <w:jc w:val="both"/>
        <w:rPr>
          <w:rFonts w:ascii="Palatino Linotype" w:hAnsi="Palatino Linotype"/>
          <w:lang w:val="es-MX" w:eastAsia="es-MX"/>
        </w:rPr>
      </w:pPr>
      <w:r w:rsidRPr="00C73DBB">
        <w:rPr>
          <w:rFonts w:ascii="Palatino Linotype" w:hAnsi="Palatino Linotype"/>
          <w:lang w:val="es-MX" w:eastAsia="es-MX"/>
        </w:rPr>
        <w:t>Inconforme con la respuesta</w:t>
      </w:r>
      <w:r>
        <w:rPr>
          <w:rFonts w:ascii="Palatino Linotype" w:hAnsi="Palatino Linotype"/>
          <w:lang w:val="es-MX" w:eastAsia="es-MX"/>
        </w:rPr>
        <w:t>,</w:t>
      </w:r>
      <w:r w:rsidRPr="00C73DBB">
        <w:rPr>
          <w:rFonts w:ascii="Palatino Linotype" w:hAnsi="Palatino Linotype"/>
          <w:lang w:val="es-MX" w:eastAsia="es-MX"/>
        </w:rPr>
        <w:t xml:space="preserve"> el </w:t>
      </w:r>
      <w:r w:rsidRPr="00C73DBB">
        <w:rPr>
          <w:rFonts w:ascii="Palatino Linotype" w:hAnsi="Palatino Linotype"/>
          <w:b/>
          <w:lang w:val="es-MX" w:eastAsia="es-MX"/>
        </w:rPr>
        <w:t>RECURRENTE</w:t>
      </w:r>
      <w:r w:rsidRPr="00C73DBB">
        <w:rPr>
          <w:rFonts w:ascii="Palatino Linotype" w:hAnsi="Palatino Linotype"/>
          <w:lang w:val="es-MX" w:eastAsia="es-MX"/>
        </w:rPr>
        <w:t xml:space="preserve"> procedió a través del recurso de revisión materia de la presente resolución, señalando</w:t>
      </w:r>
      <w:r w:rsidR="009A049A">
        <w:rPr>
          <w:rFonts w:ascii="Palatino Linotype" w:hAnsi="Palatino Linotype"/>
          <w:lang w:val="es-MX" w:eastAsia="es-MX"/>
        </w:rPr>
        <w:t xml:space="preserve"> sustancialmente </w:t>
      </w:r>
      <w:r w:rsidRPr="00C73DBB">
        <w:rPr>
          <w:rFonts w:ascii="Palatino Linotype" w:hAnsi="Palatino Linotype"/>
          <w:lang w:val="es-MX" w:eastAsia="es-MX"/>
        </w:rPr>
        <w:t xml:space="preserve">como </w:t>
      </w:r>
      <w:r w:rsidRPr="00C73DBB">
        <w:rPr>
          <w:rFonts w:ascii="Palatino Linotype" w:hAnsi="Palatino Linotype"/>
          <w:b/>
          <w:lang w:val="es-MX" w:eastAsia="es-MX"/>
        </w:rPr>
        <w:t>acto impugnado</w:t>
      </w:r>
      <w:r w:rsidRPr="00C73DBB">
        <w:rPr>
          <w:rFonts w:ascii="Palatino Linotype" w:hAnsi="Palatino Linotype"/>
          <w:lang w:val="es-MX" w:eastAsia="es-MX"/>
        </w:rPr>
        <w:t xml:space="preserve"> </w:t>
      </w:r>
      <w:r w:rsidR="009A049A">
        <w:rPr>
          <w:rFonts w:ascii="Palatino Linotype" w:hAnsi="Palatino Linotype"/>
          <w:lang w:val="es-MX" w:eastAsia="es-MX"/>
        </w:rPr>
        <w:t xml:space="preserve">la negativa a la información solicitada, así como la omisión de motivación y fundamentación del oficio de </w:t>
      </w:r>
      <w:r w:rsidRPr="00C73DBB">
        <w:rPr>
          <w:rFonts w:ascii="Palatino Linotype" w:hAnsi="Palatino Linotype"/>
          <w:lang w:val="es-MX" w:eastAsia="es-MX"/>
        </w:rPr>
        <w:t xml:space="preserve">respuesta </w:t>
      </w:r>
      <w:r w:rsidR="009A049A">
        <w:rPr>
          <w:rFonts w:ascii="Palatino Linotype" w:hAnsi="Palatino Linotype"/>
          <w:lang w:val="es-MX" w:eastAsia="es-MX"/>
        </w:rPr>
        <w:t xml:space="preserve">del Titular de la Unidad de Transparencia del </w:t>
      </w:r>
      <w:r w:rsidR="009A049A" w:rsidRPr="009A049A">
        <w:rPr>
          <w:rFonts w:ascii="Palatino Linotype" w:hAnsi="Palatino Linotype"/>
          <w:b/>
          <w:lang w:val="es-MX" w:eastAsia="es-MX"/>
        </w:rPr>
        <w:t>SUJETO OBLIGADO</w:t>
      </w:r>
      <w:r w:rsidR="009A049A">
        <w:rPr>
          <w:rFonts w:ascii="Palatino Linotype" w:hAnsi="Palatino Linotype"/>
          <w:lang w:val="es-MX" w:eastAsia="es-MX"/>
        </w:rPr>
        <w:t>.</w:t>
      </w:r>
    </w:p>
    <w:p w14:paraId="2B11F5CE" w14:textId="1AD78E01" w:rsidR="00A72B5A" w:rsidRPr="008C68C5" w:rsidRDefault="009A049A" w:rsidP="008C68C5">
      <w:pPr>
        <w:spacing w:before="240" w:after="240" w:line="360" w:lineRule="auto"/>
        <w:jc w:val="both"/>
        <w:rPr>
          <w:rFonts w:ascii="Palatino Linotype" w:eastAsia="Calibri" w:hAnsi="Palatino Linotype" w:cs="Arial"/>
          <w:lang w:val="es-MX" w:eastAsia="en-US"/>
        </w:rPr>
      </w:pPr>
      <w:r>
        <w:rPr>
          <w:rFonts w:ascii="Palatino Linotype" w:hAnsi="Palatino Linotype"/>
          <w:lang w:val="es-MX" w:eastAsia="es-MX"/>
        </w:rPr>
        <w:lastRenderedPageBreak/>
        <w:t xml:space="preserve">Asimismo, </w:t>
      </w:r>
      <w:r w:rsidR="0067731C">
        <w:rPr>
          <w:rFonts w:ascii="Palatino Linotype" w:hAnsi="Palatino Linotype"/>
          <w:lang w:val="es-MX" w:eastAsia="es-MX"/>
        </w:rPr>
        <w:t xml:space="preserve">el </w:t>
      </w:r>
      <w:r w:rsidR="0067731C" w:rsidRPr="0067731C">
        <w:rPr>
          <w:rFonts w:ascii="Palatino Linotype" w:hAnsi="Palatino Linotype"/>
          <w:b/>
          <w:lang w:val="es-MX" w:eastAsia="es-MX"/>
        </w:rPr>
        <w:t>RECURRENTE</w:t>
      </w:r>
      <w:r w:rsidR="0067731C">
        <w:rPr>
          <w:rFonts w:ascii="Palatino Linotype" w:hAnsi="Palatino Linotype"/>
          <w:lang w:val="es-MX" w:eastAsia="es-MX"/>
        </w:rPr>
        <w:t xml:space="preserve"> </w:t>
      </w:r>
      <w:r>
        <w:rPr>
          <w:rFonts w:ascii="Palatino Linotype" w:hAnsi="Palatino Linotype"/>
          <w:lang w:val="es-MX" w:eastAsia="es-MX"/>
        </w:rPr>
        <w:t xml:space="preserve">en su </w:t>
      </w:r>
      <w:r w:rsidRPr="008C68C5">
        <w:rPr>
          <w:rFonts w:ascii="Palatino Linotype" w:hAnsi="Palatino Linotype"/>
          <w:lang w:val="es-MX" w:eastAsia="es-MX"/>
        </w:rPr>
        <w:t xml:space="preserve">escrito de inconformidad </w:t>
      </w:r>
      <w:r w:rsidR="0067731C" w:rsidRPr="008C68C5">
        <w:rPr>
          <w:rFonts w:ascii="Palatino Linotype" w:hAnsi="Palatino Linotype"/>
          <w:lang w:val="es-MX" w:eastAsia="es-MX"/>
        </w:rPr>
        <w:t xml:space="preserve">ofreció </w:t>
      </w:r>
      <w:r w:rsidR="008C68C5" w:rsidRPr="008C68C5">
        <w:rPr>
          <w:rFonts w:ascii="Palatino Linotype" w:hAnsi="Palatino Linotype"/>
          <w:lang w:val="es-MX" w:eastAsia="es-MX"/>
        </w:rPr>
        <w:t xml:space="preserve">las pruebas que a continuación se detallan por lo que </w:t>
      </w:r>
      <w:r w:rsidR="00B56F6F" w:rsidRPr="008C68C5">
        <w:rPr>
          <w:rFonts w:ascii="Palatino Linotype" w:eastAsia="Calibri" w:hAnsi="Palatino Linotype" w:cs="Arial"/>
          <w:lang w:val="es-MX" w:eastAsia="en-US"/>
        </w:rPr>
        <w:t>es perti</w:t>
      </w:r>
      <w:r w:rsidR="00A72B5A" w:rsidRPr="008C68C5">
        <w:rPr>
          <w:rFonts w:ascii="Palatino Linotype" w:eastAsia="Calibri" w:hAnsi="Palatino Linotype" w:cs="Arial"/>
          <w:lang w:val="es-MX" w:eastAsia="en-US"/>
        </w:rPr>
        <w:t>nente determina</w:t>
      </w:r>
      <w:r w:rsidR="00E63974" w:rsidRPr="008C68C5">
        <w:rPr>
          <w:rFonts w:ascii="Palatino Linotype" w:eastAsia="Calibri" w:hAnsi="Palatino Linotype" w:cs="Arial"/>
          <w:lang w:val="es-MX" w:eastAsia="en-US"/>
        </w:rPr>
        <w:t>r</w:t>
      </w:r>
      <w:r w:rsidR="00B56F6F" w:rsidRPr="008C68C5">
        <w:rPr>
          <w:rFonts w:ascii="Palatino Linotype" w:eastAsia="Calibri" w:hAnsi="Palatino Linotype" w:cs="Arial"/>
          <w:lang w:val="es-MX" w:eastAsia="en-US"/>
        </w:rPr>
        <w:t xml:space="preserve">, de forma previa, lo relacionado </w:t>
      </w:r>
      <w:r w:rsidR="008C68C5" w:rsidRPr="008C68C5">
        <w:rPr>
          <w:rFonts w:ascii="Palatino Linotype" w:eastAsia="Calibri" w:hAnsi="Palatino Linotype" w:cs="Arial"/>
          <w:lang w:val="es-MX" w:eastAsia="en-US"/>
        </w:rPr>
        <w:t xml:space="preserve">con éstas, </w:t>
      </w:r>
      <w:r w:rsidR="00A72B5A" w:rsidRPr="008C68C5">
        <w:rPr>
          <w:rFonts w:ascii="Palatino Linotype" w:eastAsia="Calibri" w:hAnsi="Palatino Linotype" w:cs="Arial"/>
          <w:lang w:val="es-MX" w:eastAsia="en-US"/>
        </w:rPr>
        <w:t>consistentes en:</w:t>
      </w:r>
    </w:p>
    <w:p w14:paraId="715417C1" w14:textId="40244E6A" w:rsidR="00B56F6F" w:rsidRPr="00B56F6F" w:rsidRDefault="00B56F6F" w:rsidP="00E63974">
      <w:pPr>
        <w:pStyle w:val="Prrafodelista"/>
        <w:numPr>
          <w:ilvl w:val="0"/>
          <w:numId w:val="34"/>
        </w:numPr>
        <w:tabs>
          <w:tab w:val="left" w:pos="1560"/>
          <w:tab w:val="left" w:pos="8080"/>
          <w:tab w:val="left" w:pos="8364"/>
        </w:tabs>
        <w:spacing w:before="240" w:after="240"/>
        <w:ind w:left="993" w:right="900"/>
        <w:jc w:val="both"/>
        <w:rPr>
          <w:rFonts w:ascii="Palatino Linotype" w:hAnsi="Palatino Linotype"/>
          <w:i/>
          <w:sz w:val="22"/>
          <w:szCs w:val="22"/>
          <w:lang w:val="es-ES_tradnl"/>
        </w:rPr>
      </w:pPr>
      <w:r w:rsidRPr="00B56F6F">
        <w:rPr>
          <w:rFonts w:ascii="Palatino Linotype" w:hAnsi="Palatino Linotype"/>
          <w:i/>
          <w:sz w:val="22"/>
          <w:szCs w:val="22"/>
          <w:lang w:val="es-ES_tradnl"/>
        </w:rPr>
        <w:t xml:space="preserve">La </w:t>
      </w:r>
      <w:r w:rsidRPr="00B56F6F">
        <w:rPr>
          <w:rFonts w:ascii="Palatino Linotype" w:hAnsi="Palatino Linotype"/>
          <w:b/>
          <w:i/>
          <w:sz w:val="22"/>
          <w:szCs w:val="22"/>
          <w:u w:val="single"/>
          <w:lang w:val="es-ES_tradnl"/>
        </w:rPr>
        <w:t>Documental Pública,</w:t>
      </w:r>
      <w:r w:rsidRPr="00B56F6F">
        <w:rPr>
          <w:rFonts w:ascii="Palatino Linotype" w:hAnsi="Palatino Linotype"/>
          <w:i/>
          <w:sz w:val="22"/>
          <w:szCs w:val="22"/>
          <w:lang w:val="es-ES_tradnl"/>
        </w:rPr>
        <w:t xml:space="preserve"> consistente en el acuse de recibo oficial con fecha 15 (quince) de febrero de 2018 (dos mil dieciocho) y que corresponde a la solicitud de acceso a la información pública de la que derivó la contestación contenida en el que oficio </w:t>
      </w:r>
      <w:r w:rsidRPr="00B56F6F">
        <w:rPr>
          <w:rFonts w:ascii="Palatino Linotype" w:hAnsi="Palatino Linotype"/>
          <w:b/>
          <w:i/>
          <w:sz w:val="22"/>
          <w:szCs w:val="22"/>
          <w:lang w:val="es-ES_tradnl"/>
        </w:rPr>
        <w:t>STP/UT/00</w:t>
      </w:r>
      <w:r w:rsidR="00C958A5">
        <w:rPr>
          <w:rFonts w:ascii="Palatino Linotype" w:hAnsi="Palatino Linotype"/>
          <w:b/>
          <w:i/>
          <w:sz w:val="22"/>
          <w:szCs w:val="22"/>
          <w:lang w:val="es-ES_tradnl"/>
        </w:rPr>
        <w:t>19</w:t>
      </w:r>
      <w:r w:rsidRPr="00B56F6F">
        <w:rPr>
          <w:rFonts w:ascii="Palatino Linotype" w:hAnsi="Palatino Linotype"/>
          <w:b/>
          <w:i/>
          <w:sz w:val="22"/>
          <w:szCs w:val="22"/>
          <w:lang w:val="es-ES_tradnl"/>
        </w:rPr>
        <w:t>/2018</w:t>
      </w:r>
      <w:r w:rsidRPr="00B56F6F">
        <w:rPr>
          <w:rFonts w:ascii="Palatino Linotype" w:hAnsi="Palatino Linotype"/>
          <w:i/>
          <w:sz w:val="22"/>
          <w:szCs w:val="22"/>
          <w:lang w:val="es-ES_tradnl"/>
        </w:rPr>
        <w:t>, y que se presenta en los términos de</w:t>
      </w:r>
      <w:r w:rsidR="001E576A">
        <w:rPr>
          <w:rFonts w:ascii="Palatino Linotype" w:hAnsi="Palatino Linotype"/>
          <w:i/>
          <w:sz w:val="22"/>
          <w:szCs w:val="22"/>
          <w:lang w:val="es-ES_tradnl"/>
        </w:rPr>
        <w:t xml:space="preserve"> </w:t>
      </w:r>
      <w:r w:rsidRPr="00B56F6F">
        <w:rPr>
          <w:rFonts w:ascii="Palatino Linotype" w:hAnsi="Palatino Linotype"/>
          <w:i/>
          <w:sz w:val="22"/>
          <w:szCs w:val="22"/>
          <w:lang w:val="es-ES_tradnl"/>
        </w:rPr>
        <w:t xml:space="preserve">lo establecido en el artículo 180, fracción VII, de la Ley de Transparencia y Acceso a la Información Pública del Estado de México y Municipios. Se agrega como </w:t>
      </w:r>
      <w:r w:rsidRPr="00B56F6F">
        <w:rPr>
          <w:rFonts w:ascii="Palatino Linotype" w:hAnsi="Palatino Linotype"/>
          <w:b/>
          <w:i/>
          <w:sz w:val="22"/>
          <w:szCs w:val="22"/>
          <w:u w:val="single"/>
          <w:lang w:val="es-ES_tradnl"/>
        </w:rPr>
        <w:t>anexo 1.</w:t>
      </w:r>
      <w:r w:rsidRPr="00B56F6F">
        <w:rPr>
          <w:rFonts w:ascii="Palatino Linotype" w:hAnsi="Palatino Linotype"/>
          <w:i/>
          <w:sz w:val="22"/>
          <w:szCs w:val="22"/>
          <w:lang w:val="es-ES_tradnl"/>
        </w:rPr>
        <w:t xml:space="preserve"> </w:t>
      </w:r>
    </w:p>
    <w:p w14:paraId="1AAB6DAA" w14:textId="77777777" w:rsidR="00B56F6F" w:rsidRDefault="00B56F6F" w:rsidP="00B56F6F">
      <w:pPr>
        <w:pStyle w:val="Prrafodelista"/>
        <w:tabs>
          <w:tab w:val="left" w:pos="1560"/>
          <w:tab w:val="left" w:pos="8080"/>
          <w:tab w:val="left" w:pos="8364"/>
        </w:tabs>
        <w:spacing w:before="240" w:after="240"/>
        <w:ind w:left="1923" w:right="900"/>
        <w:jc w:val="both"/>
        <w:rPr>
          <w:rFonts w:ascii="Palatino Linotype" w:hAnsi="Palatino Linotype"/>
          <w:i/>
          <w:sz w:val="22"/>
          <w:szCs w:val="22"/>
          <w:lang w:val="es-ES_tradnl"/>
        </w:rPr>
      </w:pPr>
    </w:p>
    <w:p w14:paraId="42204AFD" w14:textId="03E20240" w:rsidR="00B56F6F" w:rsidRPr="00B56F6F" w:rsidRDefault="00B56F6F" w:rsidP="00E63974">
      <w:pPr>
        <w:pStyle w:val="Prrafodelista"/>
        <w:numPr>
          <w:ilvl w:val="0"/>
          <w:numId w:val="34"/>
        </w:numPr>
        <w:tabs>
          <w:tab w:val="left" w:pos="1560"/>
          <w:tab w:val="left" w:pos="8080"/>
          <w:tab w:val="left" w:pos="8364"/>
        </w:tabs>
        <w:spacing w:before="240" w:after="240"/>
        <w:ind w:left="993" w:right="900"/>
        <w:jc w:val="both"/>
        <w:rPr>
          <w:rFonts w:ascii="Palatino Linotype" w:hAnsi="Palatino Linotype"/>
          <w:i/>
          <w:sz w:val="22"/>
          <w:szCs w:val="22"/>
          <w:lang w:val="es-ES_tradnl"/>
        </w:rPr>
      </w:pPr>
      <w:r w:rsidRPr="0019067B">
        <w:rPr>
          <w:rFonts w:ascii="Palatino Linotype" w:hAnsi="Palatino Linotype"/>
          <w:b/>
          <w:i/>
          <w:sz w:val="22"/>
          <w:szCs w:val="22"/>
          <w:u w:val="single"/>
          <w:lang w:val="es-ES_tradnl"/>
        </w:rPr>
        <w:t>La Documental Pública</w:t>
      </w:r>
      <w:r>
        <w:rPr>
          <w:rFonts w:ascii="Palatino Linotype" w:hAnsi="Palatino Linotype"/>
          <w:i/>
          <w:sz w:val="22"/>
          <w:szCs w:val="22"/>
          <w:lang w:val="es-ES_tradnl"/>
        </w:rPr>
        <w:t xml:space="preserve">, consistente en el oficio </w:t>
      </w:r>
      <w:r w:rsidRPr="0019067B">
        <w:rPr>
          <w:rFonts w:ascii="Palatino Linotype" w:hAnsi="Palatino Linotype"/>
          <w:b/>
          <w:i/>
          <w:sz w:val="22"/>
          <w:szCs w:val="22"/>
          <w:lang w:val="es-ES_tradnl"/>
        </w:rPr>
        <w:t>STP/UT/00</w:t>
      </w:r>
      <w:r w:rsidR="00C958A5">
        <w:rPr>
          <w:rFonts w:ascii="Palatino Linotype" w:hAnsi="Palatino Linotype"/>
          <w:b/>
          <w:i/>
          <w:sz w:val="22"/>
          <w:szCs w:val="22"/>
          <w:lang w:val="es-ES_tradnl"/>
        </w:rPr>
        <w:t>19</w:t>
      </w:r>
      <w:r w:rsidRPr="0019067B">
        <w:rPr>
          <w:rFonts w:ascii="Palatino Linotype" w:hAnsi="Palatino Linotype"/>
          <w:b/>
          <w:i/>
          <w:sz w:val="22"/>
          <w:szCs w:val="22"/>
          <w:lang w:val="es-ES_tradnl"/>
        </w:rPr>
        <w:t>/2018</w:t>
      </w:r>
      <w:r>
        <w:rPr>
          <w:rFonts w:ascii="Palatino Linotype" w:hAnsi="Palatino Linotype"/>
          <w:i/>
          <w:sz w:val="22"/>
          <w:szCs w:val="22"/>
          <w:lang w:val="es-ES_tradnl"/>
        </w:rPr>
        <w:t xml:space="preserve"> que está suscrito por el Titular de la Unidad de Transparencia del Ayuntamiento de Tultitlán, Estado de México, misma que se presenta conforma el artículo 180, fracción VII, dela Ley de Transparencia y Acceso a la Información Pública del Estado de México y Municipios. Se agrega como </w:t>
      </w:r>
      <w:r w:rsidRPr="0019067B">
        <w:rPr>
          <w:rFonts w:ascii="Palatino Linotype" w:hAnsi="Palatino Linotype"/>
          <w:b/>
          <w:i/>
          <w:sz w:val="22"/>
          <w:szCs w:val="22"/>
          <w:u w:val="single"/>
          <w:lang w:val="es-ES_tradnl"/>
        </w:rPr>
        <w:t>anexo 2.</w:t>
      </w:r>
    </w:p>
    <w:p w14:paraId="2A2E9B73" w14:textId="77777777" w:rsidR="00B56F6F" w:rsidRPr="00B56F6F" w:rsidRDefault="00B56F6F" w:rsidP="00B56F6F">
      <w:pPr>
        <w:pStyle w:val="Prrafodelista"/>
        <w:rPr>
          <w:rFonts w:ascii="Palatino Linotype" w:hAnsi="Palatino Linotype"/>
          <w:i/>
          <w:sz w:val="16"/>
          <w:szCs w:val="16"/>
          <w:lang w:val="es-ES_tradnl"/>
        </w:rPr>
      </w:pPr>
    </w:p>
    <w:p w14:paraId="52EB724A" w14:textId="77777777" w:rsidR="00B56F6F" w:rsidRDefault="00B56F6F" w:rsidP="00E63974">
      <w:pPr>
        <w:pStyle w:val="Prrafodelista"/>
        <w:numPr>
          <w:ilvl w:val="0"/>
          <w:numId w:val="34"/>
        </w:numPr>
        <w:tabs>
          <w:tab w:val="left" w:pos="1560"/>
          <w:tab w:val="left" w:pos="8080"/>
          <w:tab w:val="left" w:pos="8364"/>
        </w:tabs>
        <w:spacing w:before="240" w:after="240"/>
        <w:ind w:left="993" w:right="900"/>
        <w:jc w:val="both"/>
        <w:rPr>
          <w:rFonts w:ascii="Palatino Linotype" w:hAnsi="Palatino Linotype"/>
          <w:i/>
          <w:sz w:val="22"/>
          <w:szCs w:val="22"/>
          <w:lang w:val="es-ES_tradnl"/>
        </w:rPr>
      </w:pPr>
      <w:r>
        <w:rPr>
          <w:rFonts w:ascii="Palatino Linotype" w:hAnsi="Palatino Linotype"/>
          <w:i/>
          <w:sz w:val="22"/>
          <w:szCs w:val="22"/>
          <w:lang w:val="es-ES_tradnl"/>
        </w:rPr>
        <w:t xml:space="preserve">La </w:t>
      </w:r>
      <w:r w:rsidRPr="0019067B">
        <w:rPr>
          <w:rFonts w:ascii="Palatino Linotype" w:hAnsi="Palatino Linotype"/>
          <w:b/>
          <w:i/>
          <w:sz w:val="22"/>
          <w:szCs w:val="22"/>
          <w:lang w:val="es-ES_tradnl"/>
        </w:rPr>
        <w:t>Presuncional</w:t>
      </w:r>
      <w:r>
        <w:rPr>
          <w:rFonts w:ascii="Palatino Linotype" w:hAnsi="Palatino Linotype"/>
          <w:i/>
          <w:sz w:val="22"/>
          <w:szCs w:val="22"/>
          <w:lang w:val="es-ES_tradnl"/>
        </w:rPr>
        <w:t>, tanto legal como humana, en todo lo que favorezca la restitución de mis derechos constitucionales, convencionales y legales que se han violado.</w:t>
      </w:r>
    </w:p>
    <w:p w14:paraId="7FB47804" w14:textId="77777777" w:rsidR="00B56F6F" w:rsidRPr="00B56F6F" w:rsidRDefault="00B56F6F" w:rsidP="00B56F6F">
      <w:pPr>
        <w:pStyle w:val="Prrafodelista"/>
        <w:rPr>
          <w:rFonts w:ascii="Palatino Linotype" w:hAnsi="Palatino Linotype"/>
          <w:i/>
          <w:sz w:val="16"/>
          <w:szCs w:val="16"/>
          <w:lang w:val="es-ES_tradnl"/>
        </w:rPr>
      </w:pPr>
    </w:p>
    <w:p w14:paraId="7BBC9D1C" w14:textId="77777777" w:rsidR="00B56F6F" w:rsidRDefault="00B56F6F" w:rsidP="00E63974">
      <w:pPr>
        <w:pStyle w:val="Prrafodelista"/>
        <w:numPr>
          <w:ilvl w:val="0"/>
          <w:numId w:val="34"/>
        </w:numPr>
        <w:tabs>
          <w:tab w:val="left" w:pos="1560"/>
          <w:tab w:val="left" w:pos="8080"/>
          <w:tab w:val="left" w:pos="8364"/>
        </w:tabs>
        <w:spacing w:before="240" w:after="240"/>
        <w:ind w:left="993" w:right="900"/>
        <w:jc w:val="both"/>
        <w:rPr>
          <w:rFonts w:ascii="Palatino Linotype" w:hAnsi="Palatino Linotype"/>
          <w:i/>
          <w:sz w:val="22"/>
          <w:szCs w:val="22"/>
          <w:lang w:val="es-ES_tradnl"/>
        </w:rPr>
      </w:pPr>
      <w:r>
        <w:rPr>
          <w:rFonts w:ascii="Palatino Linotype" w:hAnsi="Palatino Linotype"/>
          <w:i/>
          <w:sz w:val="22"/>
          <w:szCs w:val="22"/>
          <w:lang w:val="es-ES_tradnl"/>
        </w:rPr>
        <w:t xml:space="preserve">La </w:t>
      </w:r>
      <w:r w:rsidRPr="00842BED">
        <w:rPr>
          <w:rFonts w:ascii="Palatino Linotype" w:hAnsi="Palatino Linotype"/>
          <w:b/>
          <w:i/>
          <w:sz w:val="22"/>
          <w:szCs w:val="22"/>
          <w:u w:val="single"/>
          <w:lang w:val="es-ES_tradnl"/>
        </w:rPr>
        <w:t>Instrumental de Actuaciones</w:t>
      </w:r>
      <w:r>
        <w:rPr>
          <w:rFonts w:ascii="Palatino Linotype" w:hAnsi="Palatino Linotype"/>
          <w:i/>
          <w:sz w:val="22"/>
          <w:szCs w:val="22"/>
          <w:lang w:val="es-ES_tradnl"/>
        </w:rPr>
        <w:t xml:space="preserve">, consistente en todos los actos materializados en el expediente que se forme con este medio de impugnación. </w:t>
      </w:r>
    </w:p>
    <w:p w14:paraId="2331A542" w14:textId="647C1B0D" w:rsidR="0062090E" w:rsidRPr="00B60282" w:rsidRDefault="001E576A" w:rsidP="00A72B5A">
      <w:pPr>
        <w:spacing w:after="160"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Al respecto, es pertinente determinar, por lo </w:t>
      </w:r>
      <w:r w:rsidR="00996669">
        <w:rPr>
          <w:rFonts w:ascii="Palatino Linotype" w:eastAsia="Calibri" w:hAnsi="Palatino Linotype" w:cs="Arial"/>
          <w:lang w:val="es-MX" w:eastAsia="en-US"/>
        </w:rPr>
        <w:t xml:space="preserve">que hace a los medios de prueba </w:t>
      </w:r>
      <w:r w:rsidR="00A72B5A" w:rsidRPr="00A72B5A">
        <w:rPr>
          <w:rFonts w:ascii="Palatino Linotype" w:eastAsia="Calibri" w:hAnsi="Palatino Linotype" w:cs="Arial"/>
          <w:lang w:val="es-MX" w:eastAsia="en-US"/>
        </w:rPr>
        <w:t>enunciad</w:t>
      </w:r>
      <w:r w:rsidR="00996669">
        <w:rPr>
          <w:rFonts w:ascii="Palatino Linotype" w:eastAsia="Calibri" w:hAnsi="Palatino Linotype" w:cs="Arial"/>
          <w:lang w:val="es-MX" w:eastAsia="en-US"/>
        </w:rPr>
        <w:t>os</w:t>
      </w:r>
      <w:r w:rsidR="00A72B5A" w:rsidRPr="00A72B5A">
        <w:rPr>
          <w:rFonts w:ascii="Palatino Linotype" w:eastAsia="Calibri" w:hAnsi="Palatino Linotype" w:cs="Arial"/>
          <w:lang w:val="es-MX" w:eastAsia="en-US"/>
        </w:rPr>
        <w:t xml:space="preserve"> en los</w:t>
      </w:r>
      <w:r w:rsidR="00B56F6F" w:rsidRPr="00B60282">
        <w:rPr>
          <w:rFonts w:ascii="Palatino Linotype" w:eastAsia="Calibri" w:hAnsi="Palatino Linotype" w:cs="Arial"/>
          <w:lang w:val="es-MX" w:eastAsia="en-US"/>
        </w:rPr>
        <w:t xml:space="preserve"> numerales 1 y 2</w:t>
      </w:r>
      <w:r w:rsidR="00ED252F">
        <w:rPr>
          <w:rFonts w:ascii="Palatino Linotype" w:eastAsia="Calibri" w:hAnsi="Palatino Linotype" w:cs="Arial"/>
          <w:lang w:val="es-MX" w:eastAsia="en-US"/>
        </w:rPr>
        <w:t>,</w:t>
      </w:r>
      <w:r w:rsidR="00B56F6F" w:rsidRPr="00B60282">
        <w:rPr>
          <w:rFonts w:ascii="Palatino Linotype" w:eastAsia="Calibri" w:hAnsi="Palatino Linotype" w:cs="Arial"/>
          <w:lang w:val="es-MX" w:eastAsia="en-US"/>
        </w:rPr>
        <w:t xml:space="preserve"> </w:t>
      </w:r>
      <w:r w:rsidR="00A72B5A" w:rsidRPr="00A72B5A">
        <w:rPr>
          <w:rFonts w:ascii="Palatino Linotype" w:eastAsia="Calibri" w:hAnsi="Palatino Linotype" w:cs="Arial"/>
          <w:lang w:val="es-MX" w:eastAsia="en-US"/>
        </w:rPr>
        <w:t xml:space="preserve">éste Órgano Garante aplicado la supletoriedad consagrada en el artículo </w:t>
      </w:r>
      <w:r>
        <w:rPr>
          <w:rFonts w:ascii="Palatino Linotype" w:eastAsia="Calibri" w:hAnsi="Palatino Linotype" w:cs="Arial"/>
          <w:lang w:val="es-MX" w:eastAsia="en-US"/>
        </w:rPr>
        <w:t xml:space="preserve">195 de la Ley de Transparencia vigente en la entidad y </w:t>
      </w:r>
      <w:r w:rsidR="00A72B5A" w:rsidRPr="00A72B5A">
        <w:rPr>
          <w:rFonts w:ascii="Palatino Linotype" w:eastAsia="Calibri" w:hAnsi="Palatino Linotype" w:cs="Arial"/>
          <w:lang w:val="es-MX" w:eastAsia="en-US"/>
        </w:rPr>
        <w:t>en términos de los artículos 57,</w:t>
      </w:r>
      <w:r w:rsidR="008D50BC" w:rsidRPr="00B60282">
        <w:rPr>
          <w:rFonts w:ascii="Palatino Linotype" w:eastAsia="Calibri" w:hAnsi="Palatino Linotype" w:cs="Arial"/>
          <w:lang w:val="es-MX" w:eastAsia="en-US"/>
        </w:rPr>
        <w:t xml:space="preserve"> 58, </w:t>
      </w:r>
      <w:r w:rsidR="00A72B5A" w:rsidRPr="00A72B5A">
        <w:rPr>
          <w:rFonts w:ascii="Palatino Linotype" w:eastAsia="Calibri" w:hAnsi="Palatino Linotype" w:cs="Arial"/>
          <w:lang w:val="es-MX" w:eastAsia="en-US"/>
        </w:rPr>
        <w:t>95</w:t>
      </w:r>
      <w:r w:rsidR="008D50BC" w:rsidRPr="00B60282">
        <w:rPr>
          <w:rFonts w:ascii="Palatino Linotype" w:eastAsia="Calibri" w:hAnsi="Palatino Linotype" w:cs="Arial"/>
          <w:lang w:val="es-MX" w:eastAsia="en-US"/>
        </w:rPr>
        <w:t xml:space="preserve">, </w:t>
      </w:r>
      <w:r w:rsidR="00A72B5A" w:rsidRPr="00A72B5A">
        <w:rPr>
          <w:rFonts w:ascii="Palatino Linotype" w:eastAsia="Calibri" w:hAnsi="Palatino Linotype" w:cs="Arial"/>
          <w:lang w:val="es-MX" w:eastAsia="en-US"/>
        </w:rPr>
        <w:t>100</w:t>
      </w:r>
      <w:r w:rsidR="008D50BC" w:rsidRPr="00B60282">
        <w:rPr>
          <w:rFonts w:ascii="Palatino Linotype" w:eastAsia="Calibri" w:hAnsi="Palatino Linotype" w:cs="Arial"/>
          <w:lang w:val="es-MX" w:eastAsia="en-US"/>
        </w:rPr>
        <w:t xml:space="preserve"> y 102</w:t>
      </w:r>
      <w:r w:rsidR="00A72B5A" w:rsidRPr="00A72B5A">
        <w:rPr>
          <w:rFonts w:ascii="Palatino Linotype" w:eastAsia="Calibri" w:hAnsi="Palatino Linotype" w:cs="Arial"/>
          <w:lang w:val="es-MX" w:eastAsia="en-US"/>
        </w:rPr>
        <w:t xml:space="preserve"> del Código de Procedimientos Administrativos del Estado de México</w:t>
      </w:r>
      <w:r>
        <w:rPr>
          <w:rFonts w:ascii="Palatino Linotype" w:eastAsia="Calibri" w:hAnsi="Palatino Linotype" w:cs="Arial"/>
          <w:lang w:val="es-MX" w:eastAsia="en-US"/>
        </w:rPr>
        <w:t xml:space="preserve">, </w:t>
      </w:r>
      <w:r w:rsidR="00A72B5A" w:rsidRPr="00A72B5A">
        <w:rPr>
          <w:rFonts w:ascii="Palatino Linotype" w:eastAsia="Calibri" w:hAnsi="Palatino Linotype" w:cs="Arial"/>
          <w:lang w:val="es-MX" w:eastAsia="en-US"/>
        </w:rPr>
        <w:t>les otorga pleno v</w:t>
      </w:r>
      <w:r w:rsidR="0062090E" w:rsidRPr="00B60282">
        <w:rPr>
          <w:rFonts w:ascii="Palatino Linotype" w:eastAsia="Calibri" w:hAnsi="Palatino Linotype" w:cs="Arial"/>
          <w:lang w:val="es-MX" w:eastAsia="en-US"/>
        </w:rPr>
        <w:t xml:space="preserve">alor probatorio al ser </w:t>
      </w:r>
      <w:r>
        <w:rPr>
          <w:rFonts w:ascii="Palatino Linotype" w:eastAsia="Calibri" w:hAnsi="Palatino Linotype" w:cs="Arial"/>
          <w:lang w:val="es-MX" w:eastAsia="en-US"/>
        </w:rPr>
        <w:t xml:space="preserve">otorgada </w:t>
      </w:r>
      <w:r w:rsidR="0062090E" w:rsidRPr="00B60282">
        <w:rPr>
          <w:rFonts w:ascii="Palatino Linotype" w:eastAsia="Calibri" w:hAnsi="Palatino Linotype" w:cs="Arial"/>
          <w:lang w:val="es-MX" w:eastAsia="en-US"/>
        </w:rPr>
        <w:t xml:space="preserve">la enunciada en el numeral 2 </w:t>
      </w:r>
      <w:r w:rsidR="00A72B5A" w:rsidRPr="00A72B5A">
        <w:rPr>
          <w:rFonts w:ascii="Palatino Linotype" w:eastAsia="Calibri" w:hAnsi="Palatino Linotype" w:cs="Arial"/>
          <w:lang w:val="es-MX" w:eastAsia="en-US"/>
        </w:rPr>
        <w:t xml:space="preserve">por </w:t>
      </w:r>
      <w:r w:rsidR="0062090E" w:rsidRPr="00B60282">
        <w:rPr>
          <w:rFonts w:ascii="Palatino Linotype" w:eastAsia="Calibri" w:hAnsi="Palatino Linotype" w:cs="Arial"/>
          <w:lang w:val="es-MX" w:eastAsia="en-US"/>
        </w:rPr>
        <w:t xml:space="preserve">un </w:t>
      </w:r>
      <w:r w:rsidR="00A72B5A" w:rsidRPr="00A72B5A">
        <w:rPr>
          <w:rFonts w:ascii="Palatino Linotype" w:eastAsia="Calibri" w:hAnsi="Palatino Linotype" w:cs="Arial"/>
          <w:lang w:val="es-MX" w:eastAsia="en-US"/>
        </w:rPr>
        <w:t>servidor público</w:t>
      </w:r>
      <w:r w:rsidR="0062090E" w:rsidRPr="00B60282">
        <w:rPr>
          <w:rFonts w:ascii="Palatino Linotype" w:eastAsia="Calibri" w:hAnsi="Palatino Linotype" w:cs="Arial"/>
          <w:lang w:val="es-MX" w:eastAsia="en-US"/>
        </w:rPr>
        <w:t xml:space="preserve"> en ejercicio de sus funciones, misma que contiene firma y características de una hoja oficial expedida por el </w:t>
      </w:r>
      <w:r w:rsidR="0062090E" w:rsidRPr="00032954">
        <w:rPr>
          <w:rFonts w:ascii="Palatino Linotype" w:eastAsia="Calibri" w:hAnsi="Palatino Linotype" w:cs="Arial"/>
          <w:b/>
          <w:lang w:val="es-MX" w:eastAsia="en-US"/>
        </w:rPr>
        <w:t>SUJETO OBLIGADO</w:t>
      </w:r>
      <w:r w:rsidR="0062090E" w:rsidRPr="00B60282">
        <w:rPr>
          <w:rFonts w:ascii="Palatino Linotype" w:eastAsia="Calibri" w:hAnsi="Palatino Linotype" w:cs="Arial"/>
          <w:lang w:val="es-MX" w:eastAsia="en-US"/>
        </w:rPr>
        <w:t xml:space="preserve">. </w:t>
      </w:r>
    </w:p>
    <w:p w14:paraId="0411BEB4" w14:textId="4EE42A0F" w:rsidR="00B60282" w:rsidRPr="00B60282" w:rsidRDefault="0062090E" w:rsidP="00A72B5A">
      <w:pPr>
        <w:spacing w:after="160" w:line="360" w:lineRule="auto"/>
        <w:jc w:val="both"/>
        <w:rPr>
          <w:rFonts w:ascii="Palatino Linotype" w:eastAsia="Calibri" w:hAnsi="Palatino Linotype" w:cs="Arial"/>
          <w:lang w:val="es-MX" w:eastAsia="en-US"/>
        </w:rPr>
      </w:pPr>
      <w:r w:rsidRPr="00B60282">
        <w:rPr>
          <w:rFonts w:ascii="Palatino Linotype" w:eastAsia="Calibri" w:hAnsi="Palatino Linotype" w:cs="Arial"/>
          <w:lang w:val="es-MX" w:eastAsia="en-US"/>
        </w:rPr>
        <w:t>Por cuanto a la documental ofrecida en el numeral 1 si bien no reúne las condiciones previstas para los documentos públicos,</w:t>
      </w:r>
      <w:r w:rsidR="008C68C5">
        <w:rPr>
          <w:rFonts w:ascii="Palatino Linotype" w:eastAsia="Calibri" w:hAnsi="Palatino Linotype" w:cs="Arial"/>
          <w:lang w:val="es-MX" w:eastAsia="en-US"/>
        </w:rPr>
        <w:t xml:space="preserve"> toda vez que fue </w:t>
      </w:r>
      <w:r w:rsidR="00B60282" w:rsidRPr="00B60282">
        <w:rPr>
          <w:rFonts w:ascii="Palatino Linotype" w:eastAsia="Calibri" w:hAnsi="Palatino Linotype" w:cs="Arial"/>
          <w:lang w:val="es-MX" w:eastAsia="en-US"/>
        </w:rPr>
        <w:t xml:space="preserve">expedida y suscrita por el </w:t>
      </w:r>
      <w:r w:rsidR="00B60282" w:rsidRPr="00B60282">
        <w:rPr>
          <w:rFonts w:ascii="Palatino Linotype" w:eastAsia="Calibri" w:hAnsi="Palatino Linotype" w:cs="Arial"/>
          <w:lang w:val="es-MX" w:eastAsia="en-US"/>
        </w:rPr>
        <w:lastRenderedPageBreak/>
        <w:t xml:space="preserve">hoy </w:t>
      </w:r>
      <w:r w:rsidR="00B60282" w:rsidRPr="00E63974">
        <w:rPr>
          <w:rFonts w:ascii="Palatino Linotype" w:eastAsia="Calibri" w:hAnsi="Palatino Linotype" w:cs="Arial"/>
          <w:b/>
          <w:lang w:val="es-MX" w:eastAsia="en-US"/>
        </w:rPr>
        <w:t>RECURRENTE</w:t>
      </w:r>
      <w:r w:rsidR="00B60282" w:rsidRPr="00B60282">
        <w:rPr>
          <w:rFonts w:ascii="Palatino Linotype" w:eastAsia="Calibri" w:hAnsi="Palatino Linotype" w:cs="Arial"/>
          <w:lang w:val="es-MX" w:eastAsia="en-US"/>
        </w:rPr>
        <w:t xml:space="preserve">, </w:t>
      </w:r>
      <w:r w:rsidR="008C68C5">
        <w:rPr>
          <w:rFonts w:ascii="Palatino Linotype" w:eastAsia="Calibri" w:hAnsi="Palatino Linotype" w:cs="Arial"/>
          <w:lang w:val="es-MX" w:eastAsia="en-US"/>
        </w:rPr>
        <w:t xml:space="preserve">cierto es que </w:t>
      </w:r>
      <w:r w:rsidRPr="00B60282">
        <w:rPr>
          <w:rFonts w:ascii="Palatino Linotype" w:eastAsia="Calibri" w:hAnsi="Palatino Linotype" w:cs="Arial"/>
          <w:lang w:val="es-MX" w:eastAsia="en-US"/>
        </w:rPr>
        <w:t>contiene</w:t>
      </w:r>
      <w:r w:rsidR="00B60282" w:rsidRPr="00B60282">
        <w:rPr>
          <w:rFonts w:ascii="Palatino Linotype" w:eastAsia="Calibri" w:hAnsi="Palatino Linotype" w:cs="Arial"/>
          <w:lang w:val="es-MX" w:eastAsia="en-US"/>
        </w:rPr>
        <w:t xml:space="preserve"> el se</w:t>
      </w:r>
      <w:r w:rsidR="00E63974">
        <w:rPr>
          <w:rFonts w:ascii="Palatino Linotype" w:eastAsia="Calibri" w:hAnsi="Palatino Linotype" w:cs="Arial"/>
          <w:lang w:val="es-MX" w:eastAsia="en-US"/>
        </w:rPr>
        <w:t>llo oficial en original de la o</w:t>
      </w:r>
      <w:r w:rsidR="00B60282" w:rsidRPr="00B60282">
        <w:rPr>
          <w:rFonts w:ascii="Palatino Linotype" w:eastAsia="Calibri" w:hAnsi="Palatino Linotype" w:cs="Arial"/>
          <w:lang w:val="es-MX" w:eastAsia="en-US"/>
        </w:rPr>
        <w:t xml:space="preserve">ficialía común de partes zona centro del municipio de Tultitlán, con fecha y hora de recibido. </w:t>
      </w:r>
    </w:p>
    <w:p w14:paraId="49F75C19" w14:textId="222E5A51" w:rsidR="00A72B5A" w:rsidRPr="00A72B5A" w:rsidRDefault="00B60282" w:rsidP="00A72B5A">
      <w:pPr>
        <w:spacing w:after="160" w:line="360" w:lineRule="auto"/>
        <w:jc w:val="both"/>
        <w:rPr>
          <w:rFonts w:ascii="Palatino Linotype" w:eastAsia="Calibri" w:hAnsi="Palatino Linotype" w:cs="Arial"/>
          <w:lang w:val="es-MX" w:eastAsia="en-US"/>
        </w:rPr>
      </w:pPr>
      <w:r w:rsidRPr="00B60282">
        <w:rPr>
          <w:rFonts w:ascii="Palatino Linotype" w:eastAsia="Calibri" w:hAnsi="Palatino Linotype" w:cs="Arial"/>
          <w:lang w:val="es-MX" w:eastAsia="en-US"/>
        </w:rPr>
        <w:t>R</w:t>
      </w:r>
      <w:r w:rsidR="00A72B5A" w:rsidRPr="00A72B5A">
        <w:rPr>
          <w:rFonts w:ascii="Palatino Linotype" w:eastAsia="Calibri" w:hAnsi="Palatino Linotype" w:cs="Arial"/>
          <w:lang w:val="es-MX" w:eastAsia="en-US"/>
        </w:rPr>
        <w:t xml:space="preserve">especto a las marcadas en los </w:t>
      </w:r>
      <w:r w:rsidRPr="00B60282">
        <w:rPr>
          <w:rFonts w:ascii="Palatino Linotype" w:eastAsia="Calibri" w:hAnsi="Palatino Linotype" w:cs="Arial"/>
          <w:lang w:val="es-MX" w:eastAsia="en-US"/>
        </w:rPr>
        <w:t>numerales 3 y 4</w:t>
      </w:r>
      <w:r w:rsidR="008C68C5">
        <w:rPr>
          <w:rFonts w:ascii="Palatino Linotype" w:eastAsia="Calibri" w:hAnsi="Palatino Linotype" w:cs="Arial"/>
          <w:lang w:val="es-MX" w:eastAsia="en-US"/>
        </w:rPr>
        <w:t>,</w:t>
      </w:r>
      <w:r w:rsidRPr="00B60282">
        <w:rPr>
          <w:rFonts w:ascii="Palatino Linotype" w:eastAsia="Calibri" w:hAnsi="Palatino Linotype" w:cs="Arial"/>
          <w:lang w:val="es-MX" w:eastAsia="en-US"/>
        </w:rPr>
        <w:t xml:space="preserve"> e</w:t>
      </w:r>
      <w:r w:rsidR="00A72B5A" w:rsidRPr="00A72B5A">
        <w:rPr>
          <w:rFonts w:ascii="Palatino Linotype" w:eastAsia="Calibri" w:hAnsi="Palatino Linotype" w:cs="Arial"/>
          <w:lang w:val="es-MX" w:eastAsia="en-US"/>
        </w:rPr>
        <w:t>stas son admitidas y desahogadas por su propia y especial naturaleza, las cuales será</w:t>
      </w:r>
      <w:r>
        <w:rPr>
          <w:rFonts w:ascii="Palatino Linotype" w:eastAsia="Calibri" w:hAnsi="Palatino Linotype" w:cs="Arial"/>
          <w:lang w:val="es-MX" w:eastAsia="en-US"/>
        </w:rPr>
        <w:t>n</w:t>
      </w:r>
      <w:r w:rsidR="00A72B5A" w:rsidRPr="00A72B5A">
        <w:rPr>
          <w:rFonts w:ascii="Palatino Linotype" w:eastAsia="Calibri" w:hAnsi="Palatino Linotype" w:cs="Arial"/>
          <w:lang w:val="es-MX" w:eastAsia="en-US"/>
        </w:rPr>
        <w:t xml:space="preserve"> valoradas en su momento procesal oportuno</w:t>
      </w:r>
      <w:r w:rsidRPr="00B60282">
        <w:rPr>
          <w:rFonts w:ascii="Palatino Linotype" w:eastAsia="Calibri" w:hAnsi="Palatino Linotype" w:cs="Arial"/>
          <w:lang w:val="es-MX" w:eastAsia="en-US"/>
        </w:rPr>
        <w:t>.</w:t>
      </w:r>
    </w:p>
    <w:p w14:paraId="7038053C" w14:textId="0BF70265" w:rsidR="00DF255B" w:rsidRPr="00632664" w:rsidRDefault="00B60282" w:rsidP="00DF255B">
      <w:pPr>
        <w:spacing w:before="240" w:after="240" w:line="360" w:lineRule="auto"/>
        <w:jc w:val="both"/>
        <w:rPr>
          <w:rFonts w:ascii="Palatino Linotype" w:eastAsia="MS Mincho" w:hAnsi="Palatino Linotype" w:cs="Bookman Old Style"/>
          <w:lang w:val="es-MX" w:eastAsia="es-MX"/>
        </w:rPr>
      </w:pPr>
      <w:r>
        <w:rPr>
          <w:rFonts w:ascii="Palatino Linotype" w:hAnsi="Palatino Linotype"/>
        </w:rPr>
        <w:t xml:space="preserve">Ahora bien, </w:t>
      </w:r>
      <w:r w:rsidR="008C68C5">
        <w:rPr>
          <w:rFonts w:ascii="Palatino Linotype" w:hAnsi="Palatino Linotype"/>
        </w:rPr>
        <w:t>por cuanto a la contestación d</w:t>
      </w:r>
      <w:r w:rsidR="00DF255B" w:rsidRPr="00862F3F">
        <w:rPr>
          <w:rFonts w:ascii="Palatino Linotype" w:hAnsi="Palatino Linotype"/>
        </w:rPr>
        <w:t xml:space="preserve">el </w:t>
      </w:r>
      <w:r w:rsidR="00DF255B" w:rsidRPr="00862F3F">
        <w:rPr>
          <w:rFonts w:ascii="Palatino Linotype" w:hAnsi="Palatino Linotype"/>
          <w:b/>
        </w:rPr>
        <w:t>SUJETO OBLIGADO</w:t>
      </w:r>
      <w:r w:rsidR="008C68C5" w:rsidRPr="008C68C5">
        <w:rPr>
          <w:rFonts w:ascii="Palatino Linotype" w:hAnsi="Palatino Linotype"/>
        </w:rPr>
        <w:t xml:space="preserve">, se advierte que </w:t>
      </w:r>
      <w:r w:rsidR="00DF255B" w:rsidRPr="008C68C5">
        <w:rPr>
          <w:rFonts w:ascii="Palatino Linotype" w:hAnsi="Palatino Linotype"/>
        </w:rPr>
        <w:t xml:space="preserve"> </w:t>
      </w:r>
      <w:r w:rsidR="00DF255B" w:rsidRPr="00862F3F">
        <w:rPr>
          <w:rFonts w:ascii="Palatino Linotype" w:hAnsi="Palatino Linotype"/>
        </w:rPr>
        <w:t>atendió y otorgó respuesta a la solicitud de información presentada por el particular</w:t>
      </w:r>
      <w:r w:rsidR="00DF255B">
        <w:rPr>
          <w:rFonts w:ascii="Palatino Linotype" w:hAnsi="Palatino Linotype"/>
        </w:rPr>
        <w:t xml:space="preserve">  a través del oficio número </w:t>
      </w:r>
      <w:r w:rsidR="00DF255B" w:rsidRPr="004B5E07">
        <w:rPr>
          <w:rFonts w:ascii="Palatino Linotype" w:hAnsi="Palatino Linotype"/>
          <w:b/>
        </w:rPr>
        <w:t>STP/UT/00</w:t>
      </w:r>
      <w:r w:rsidR="00A13246">
        <w:rPr>
          <w:rFonts w:ascii="Palatino Linotype" w:hAnsi="Palatino Linotype"/>
          <w:b/>
        </w:rPr>
        <w:t>19</w:t>
      </w:r>
      <w:r w:rsidR="00DF255B" w:rsidRPr="004B5E07">
        <w:rPr>
          <w:rFonts w:ascii="Palatino Linotype" w:hAnsi="Palatino Linotype"/>
          <w:b/>
        </w:rPr>
        <w:t>/2018</w:t>
      </w:r>
      <w:r w:rsidR="00DF255B">
        <w:rPr>
          <w:rFonts w:ascii="Palatino Linotype" w:hAnsi="Palatino Linotype"/>
        </w:rPr>
        <w:t xml:space="preserve"> del día cinco de marzo del presente año, </w:t>
      </w:r>
      <w:r w:rsidR="00DF255B" w:rsidRPr="00862F3F">
        <w:rPr>
          <w:rFonts w:ascii="Palatino Linotype" w:hAnsi="Palatino Linotype"/>
        </w:rPr>
        <w:t>sin embargo,</w:t>
      </w:r>
      <w:r w:rsidR="00DF255B">
        <w:rPr>
          <w:rFonts w:ascii="Palatino Linotype" w:hAnsi="Palatino Linotype"/>
        </w:rPr>
        <w:t xml:space="preserve"> no otorgó la información petic</w:t>
      </w:r>
      <w:r w:rsidR="004B5E07">
        <w:rPr>
          <w:rFonts w:ascii="Palatino Linotype" w:hAnsi="Palatino Linotype"/>
        </w:rPr>
        <w:t>ionada, toda vez que sólo invitó</w:t>
      </w:r>
      <w:r w:rsidR="00DF255B">
        <w:rPr>
          <w:rFonts w:ascii="Palatino Linotype" w:hAnsi="Palatino Linotype"/>
        </w:rPr>
        <w:t xml:space="preserve"> al solicitante acudir a la oficina de la Unidad de Transparencia con la finalidad de brindarle una mejor atención y mayor información en relación a la transparencia.</w:t>
      </w:r>
    </w:p>
    <w:p w14:paraId="302DCCE7" w14:textId="71AC979C" w:rsidR="00DF255B" w:rsidRDefault="00DF255B" w:rsidP="00DF255B">
      <w:pPr>
        <w:autoSpaceDE w:val="0"/>
        <w:autoSpaceDN w:val="0"/>
        <w:adjustRightInd w:val="0"/>
        <w:spacing w:line="360" w:lineRule="auto"/>
        <w:ind w:right="49"/>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No obstante lo ante</w:t>
      </w:r>
      <w:r w:rsidRPr="006F0C06">
        <w:rPr>
          <w:rFonts w:ascii="Palatino Linotype" w:eastAsia="MS Mincho" w:hAnsi="Palatino Linotype" w:cs="Bookman Old Style"/>
          <w:lang w:val="es-MX" w:eastAsia="es-MX"/>
        </w:rPr>
        <w:t xml:space="preserve">rior, se destaca que la respuesta aludida fue hecha del </w:t>
      </w:r>
      <w:r w:rsidR="008C68C5">
        <w:rPr>
          <w:rFonts w:ascii="Palatino Linotype" w:eastAsia="MS Mincho" w:hAnsi="Palatino Linotype" w:cs="Bookman Old Style"/>
          <w:lang w:val="es-MX" w:eastAsia="es-MX"/>
        </w:rPr>
        <w:t xml:space="preserve">conocimiento del hoy inconforme, </w:t>
      </w:r>
      <w:r w:rsidRPr="006F0C06">
        <w:rPr>
          <w:rFonts w:ascii="Palatino Linotype" w:eastAsia="MS Mincho" w:hAnsi="Palatino Linotype" w:cs="Bookman Old Style"/>
          <w:lang w:val="es-MX" w:eastAsia="es-MX"/>
        </w:rPr>
        <w:t>fue puesta a su disposición y finalmente fue recurrida a través del presente medio de impugnación materia del presente análisis.</w:t>
      </w:r>
      <w:r w:rsidRPr="00EE4023">
        <w:rPr>
          <w:rFonts w:ascii="Palatino Linotype" w:eastAsia="MS Mincho" w:hAnsi="Palatino Linotype" w:cs="Bookman Old Style"/>
          <w:lang w:val="es-MX" w:eastAsia="es-MX"/>
        </w:rPr>
        <w:t xml:space="preserve"> </w:t>
      </w:r>
    </w:p>
    <w:p w14:paraId="48125748" w14:textId="4A3B3565" w:rsidR="00050142" w:rsidRPr="003A4842" w:rsidRDefault="00050142" w:rsidP="00050142">
      <w:pPr>
        <w:autoSpaceDE w:val="0"/>
        <w:autoSpaceDN w:val="0"/>
        <w:adjustRightInd w:val="0"/>
        <w:spacing w:before="240" w:after="240" w:line="360" w:lineRule="auto"/>
        <w:jc w:val="both"/>
        <w:rPr>
          <w:rFonts w:ascii="Palatino Linotype" w:eastAsia="Calibri" w:hAnsi="Palatino Linotype" w:cs="Arial"/>
        </w:rPr>
      </w:pPr>
      <w:r>
        <w:rPr>
          <w:rFonts w:ascii="Palatino Linotype" w:hAnsi="Palatino Linotype"/>
          <w:lang w:val="es-MX" w:eastAsia="es-MX"/>
        </w:rPr>
        <w:t xml:space="preserve">En ese tenor, considerando la respuesta del </w:t>
      </w:r>
      <w:r w:rsidRPr="00CD31AD">
        <w:rPr>
          <w:rFonts w:ascii="Palatino Linotype" w:hAnsi="Palatino Linotype"/>
          <w:b/>
          <w:lang w:val="es-MX" w:eastAsia="es-MX"/>
        </w:rPr>
        <w:t>SUJETO OBLIGADO</w:t>
      </w:r>
      <w:r w:rsidR="00BB396A">
        <w:rPr>
          <w:rFonts w:ascii="Palatino Linotype" w:hAnsi="Palatino Linotype"/>
          <w:b/>
          <w:lang w:val="es-MX" w:eastAsia="es-MX"/>
        </w:rPr>
        <w:t xml:space="preserve"> </w:t>
      </w:r>
      <w:r w:rsidRPr="003A4842">
        <w:rPr>
          <w:rFonts w:ascii="Palatino Linotype" w:eastAsia="Calibri" w:hAnsi="Palatino Linotype" w:cs="Arial"/>
          <w:bCs/>
        </w:rPr>
        <w:t xml:space="preserve">es de señalar que no niega la existencia de la información solicitada, sino por el contrario, al </w:t>
      </w:r>
      <w:r>
        <w:rPr>
          <w:rFonts w:ascii="Palatino Linotype" w:eastAsia="Calibri" w:hAnsi="Palatino Linotype" w:cs="Arial"/>
          <w:bCs/>
        </w:rPr>
        <w:t xml:space="preserve">invitar </w:t>
      </w:r>
      <w:r w:rsidRPr="00050142">
        <w:rPr>
          <w:rFonts w:ascii="Palatino Linotype" w:eastAsia="Calibri" w:hAnsi="Palatino Linotype" w:cs="Arial"/>
          <w:bCs/>
        </w:rPr>
        <w:t>al solicitante acudir a la oficina de la Unidad de Transparencia con la finalidad de brindarle una mejor atención</w:t>
      </w:r>
      <w:r w:rsidRPr="003A4842">
        <w:rPr>
          <w:rFonts w:ascii="Palatino Linotype" w:eastAsia="Calibri" w:hAnsi="Palatino Linotype" w:cs="Arial"/>
          <w:bCs/>
        </w:rPr>
        <w:t xml:space="preserve">, con ello </w:t>
      </w:r>
      <w:r w:rsidRPr="003A4842">
        <w:rPr>
          <w:rFonts w:ascii="Palatino Linotype" w:eastAsia="Calibri" w:hAnsi="Palatino Linotype" w:cs="Arial"/>
        </w:rPr>
        <w:t xml:space="preserve">asevera su existencia, por lo que el estudio de la naturaleza jurídica de la información solicitada, en el caso concreto, se obvia. </w:t>
      </w:r>
    </w:p>
    <w:p w14:paraId="02AB4465" w14:textId="501033DF" w:rsidR="00050142" w:rsidRDefault="00050142" w:rsidP="00050142">
      <w:pPr>
        <w:widowControl w:val="0"/>
        <w:autoSpaceDE w:val="0"/>
        <w:autoSpaceDN w:val="0"/>
        <w:adjustRightInd w:val="0"/>
        <w:spacing w:before="240" w:after="240" w:line="360" w:lineRule="auto"/>
        <w:jc w:val="both"/>
        <w:rPr>
          <w:rFonts w:ascii="Palatino Linotype" w:eastAsia="Arial Unicode MS" w:hAnsi="Palatino Linotype" w:cs="Arial"/>
        </w:rPr>
      </w:pPr>
      <w:r w:rsidRPr="00CD31AD">
        <w:rPr>
          <w:rFonts w:ascii="Palatino Linotype" w:eastAsia="Calibri" w:hAnsi="Palatino Linotype" w:cs="Arial"/>
        </w:rPr>
        <w:t>Lo anterior es así, ya que e</w:t>
      </w:r>
      <w:r w:rsidRPr="00CD31AD">
        <w:rPr>
          <w:rFonts w:ascii="Palatino Linotype" w:eastAsia="Arial Unicode MS" w:hAnsi="Palatino Linotype" w:cs="Arial"/>
        </w:rPr>
        <w:t xml:space="preserve">l estudio enunciado tiene por objeto determinar si el </w:t>
      </w:r>
      <w:r w:rsidRPr="00CD31AD">
        <w:rPr>
          <w:rFonts w:ascii="Palatino Linotype" w:eastAsia="Arial Unicode MS" w:hAnsi="Palatino Linotype" w:cs="Arial"/>
          <w:b/>
        </w:rPr>
        <w:t>SUJETO OBLIGADO</w:t>
      </w:r>
      <w:r w:rsidRPr="00CD31AD">
        <w:rPr>
          <w:rFonts w:ascii="Palatino Linotype" w:eastAsia="Arial Unicode MS" w:hAnsi="Palatino Linotype" w:cs="Arial"/>
        </w:rPr>
        <w:t xml:space="preserve"> genera, posee o administra  la información solicitada</w:t>
      </w:r>
      <w:r w:rsidRPr="00CD31AD">
        <w:rPr>
          <w:rFonts w:ascii="Palatino Linotype" w:eastAsia="Arial Unicode MS" w:hAnsi="Palatino Linotype" w:cs="Arial"/>
          <w:color w:val="000000"/>
        </w:rPr>
        <w:t>;</w:t>
      </w:r>
      <w:r w:rsidRPr="00CD31AD">
        <w:rPr>
          <w:rFonts w:ascii="Palatino Linotype" w:eastAsia="Arial Unicode MS" w:hAnsi="Palatino Linotype" w:cs="Arial"/>
        </w:rPr>
        <w:t xml:space="preserve"> sin embargo, en aquellos casos en que éste la asume, ello efectivamente está en su poder; por consiguiente, sería ocioso y a nada práctico nos conduciría su estudio, ya que, se insiste, </w:t>
      </w:r>
      <w:r w:rsidRPr="00CD31AD">
        <w:rPr>
          <w:rFonts w:ascii="Palatino Linotype" w:eastAsia="Arial Unicode MS" w:hAnsi="Palatino Linotype" w:cs="Arial"/>
        </w:rPr>
        <w:lastRenderedPageBreak/>
        <w:t xml:space="preserve">la información pública solicitada fue asumida por el </w:t>
      </w:r>
      <w:r w:rsidRPr="00CD31AD">
        <w:rPr>
          <w:rFonts w:ascii="Palatino Linotype" w:eastAsia="Arial Unicode MS" w:hAnsi="Palatino Linotype" w:cs="Arial"/>
          <w:b/>
        </w:rPr>
        <w:t>SUJETO OBLIGADO</w:t>
      </w:r>
      <w:r w:rsidRPr="002C3E4A">
        <w:rPr>
          <w:rFonts w:ascii="Palatino Linotype" w:eastAsia="Arial Unicode MS" w:hAnsi="Palatino Linotype" w:cs="Arial"/>
        </w:rPr>
        <w:t>, por lo tanto</w:t>
      </w:r>
      <w:r>
        <w:rPr>
          <w:rFonts w:ascii="Palatino Linotype" w:eastAsia="Arial Unicode MS" w:hAnsi="Palatino Linotype" w:cs="Arial"/>
        </w:rPr>
        <w:t>,</w:t>
      </w:r>
      <w:r w:rsidRPr="002C3E4A">
        <w:rPr>
          <w:rFonts w:ascii="Palatino Linotype" w:eastAsia="Arial Unicode MS" w:hAnsi="Palatino Linotype" w:cs="Arial"/>
        </w:rPr>
        <w:t xml:space="preserve"> </w:t>
      </w:r>
      <w:r>
        <w:rPr>
          <w:rFonts w:ascii="Palatino Linotype" w:eastAsia="Arial Unicode MS" w:hAnsi="Palatino Linotype" w:cs="Arial"/>
        </w:rPr>
        <w:t>deberá expedir</w:t>
      </w:r>
      <w:r w:rsidR="008D5178">
        <w:rPr>
          <w:rFonts w:ascii="Palatino Linotype" w:eastAsia="Arial Unicode MS" w:hAnsi="Palatino Linotype" w:cs="Arial"/>
        </w:rPr>
        <w:t>l</w:t>
      </w:r>
      <w:r>
        <w:rPr>
          <w:rFonts w:ascii="Palatino Linotype" w:eastAsia="Arial Unicode MS" w:hAnsi="Palatino Linotype" w:cs="Arial"/>
        </w:rPr>
        <w:t>a</w:t>
      </w:r>
      <w:r w:rsidR="008D5178">
        <w:rPr>
          <w:rFonts w:ascii="Palatino Linotype" w:eastAsia="Arial Unicode MS" w:hAnsi="Palatino Linotype" w:cs="Arial"/>
        </w:rPr>
        <w:t xml:space="preserve">. </w:t>
      </w:r>
      <w:r>
        <w:rPr>
          <w:rFonts w:ascii="Palatino Linotype" w:eastAsia="Arial Unicode MS" w:hAnsi="Palatino Linotype" w:cs="Arial"/>
        </w:rPr>
        <w:t xml:space="preserve"> </w:t>
      </w:r>
      <w:r w:rsidRPr="00CD31AD">
        <w:rPr>
          <w:rFonts w:ascii="Palatino Linotype" w:eastAsia="Arial Unicode MS" w:hAnsi="Palatino Linotype" w:cs="Arial"/>
        </w:rPr>
        <w:t xml:space="preserve"> </w:t>
      </w:r>
    </w:p>
    <w:p w14:paraId="000F6446" w14:textId="226B260B" w:rsidR="00DF65B1" w:rsidRDefault="00BB396A" w:rsidP="00DF65B1">
      <w:pPr>
        <w:autoSpaceDE w:val="0"/>
        <w:autoSpaceDN w:val="0"/>
        <w:adjustRightInd w:val="0"/>
        <w:spacing w:line="360" w:lineRule="auto"/>
        <w:ind w:right="49"/>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 xml:space="preserve">Adicional a lo </w:t>
      </w:r>
      <w:r w:rsidR="00050142" w:rsidRPr="00DC4FBA">
        <w:rPr>
          <w:rFonts w:ascii="Palatino Linotype" w:eastAsia="MS Mincho" w:hAnsi="Palatino Linotype" w:cs="Bookman Old Style"/>
          <w:lang w:val="es-MX" w:eastAsia="es-MX"/>
        </w:rPr>
        <w:t>exp</w:t>
      </w:r>
      <w:r>
        <w:rPr>
          <w:rFonts w:ascii="Palatino Linotype" w:eastAsia="MS Mincho" w:hAnsi="Palatino Linotype" w:cs="Bookman Old Style"/>
          <w:lang w:val="es-MX" w:eastAsia="es-MX"/>
        </w:rPr>
        <w:t>uesto</w:t>
      </w:r>
      <w:r w:rsidR="00050142" w:rsidRPr="00DC4FBA">
        <w:rPr>
          <w:rFonts w:ascii="Palatino Linotype" w:eastAsia="MS Mincho" w:hAnsi="Palatino Linotype" w:cs="Bookman Old Style"/>
          <w:lang w:val="es-MX" w:eastAsia="es-MX"/>
        </w:rPr>
        <w:t xml:space="preserve">, </w:t>
      </w:r>
      <w:r w:rsidR="008D5178" w:rsidRPr="00DC4FBA">
        <w:rPr>
          <w:rFonts w:ascii="Palatino Linotype" w:eastAsia="MS Mincho" w:hAnsi="Palatino Linotype" w:cs="Bookman Old Style"/>
          <w:lang w:val="es-MX" w:eastAsia="es-MX"/>
        </w:rPr>
        <w:t xml:space="preserve">es pertinente mencionar que </w:t>
      </w:r>
      <w:r w:rsidR="00DF65B1" w:rsidRPr="00DC4FBA">
        <w:rPr>
          <w:rFonts w:ascii="Palatino Linotype" w:eastAsia="MS Mincho" w:hAnsi="Palatino Linotype" w:cs="Bookman Old Style"/>
          <w:lang w:val="es-MX" w:eastAsia="es-MX"/>
        </w:rPr>
        <w:t>la información peticionada constituye una obligación de transparencia</w:t>
      </w:r>
      <w:r w:rsidR="00723F9C" w:rsidRPr="00DC4FBA">
        <w:rPr>
          <w:rFonts w:ascii="Palatino Linotype" w:eastAsia="MS Mincho" w:hAnsi="Palatino Linotype" w:cs="Bookman Old Style"/>
          <w:lang w:val="es-MX" w:eastAsia="es-MX"/>
        </w:rPr>
        <w:t xml:space="preserve"> a cargo del </w:t>
      </w:r>
      <w:r w:rsidR="00723F9C" w:rsidRPr="00DC4FBA">
        <w:rPr>
          <w:rFonts w:ascii="Palatino Linotype" w:eastAsia="MS Mincho" w:hAnsi="Palatino Linotype" w:cs="Bookman Old Style"/>
          <w:b/>
          <w:lang w:val="es-MX" w:eastAsia="es-MX"/>
        </w:rPr>
        <w:t>SUJETO OBLIGADO</w:t>
      </w:r>
      <w:r w:rsidR="00723F9C" w:rsidRPr="00DC4FBA">
        <w:rPr>
          <w:rFonts w:ascii="Palatino Linotype" w:eastAsia="MS Mincho" w:hAnsi="Palatino Linotype" w:cs="Bookman Old Style"/>
          <w:lang w:val="es-MX" w:eastAsia="es-MX"/>
        </w:rPr>
        <w:t>,</w:t>
      </w:r>
      <w:r w:rsidR="00DF7D05">
        <w:rPr>
          <w:rFonts w:ascii="Palatino Linotype" w:eastAsia="MS Mincho" w:hAnsi="Palatino Linotype" w:cs="Bookman Old Style"/>
          <w:lang w:val="es-MX" w:eastAsia="es-MX"/>
        </w:rPr>
        <w:t xml:space="preserve"> misma que está </w:t>
      </w:r>
      <w:r w:rsidR="00DF65B1" w:rsidRPr="00DC4FBA">
        <w:rPr>
          <w:rFonts w:ascii="Palatino Linotype" w:eastAsia="MS Mincho" w:hAnsi="Palatino Linotype" w:cs="Bookman Old Style"/>
          <w:lang w:val="es-MX" w:eastAsia="es-MX"/>
        </w:rPr>
        <w:t>relacionada con los procedimientos y resultados de adjudicación directa, invitación restringida y licitación de cualquier naturaleza, que incluye la versión pública del expediente respectivo y de lo</w:t>
      </w:r>
      <w:r>
        <w:rPr>
          <w:rFonts w:ascii="Palatino Linotype" w:eastAsia="MS Mincho" w:hAnsi="Palatino Linotype" w:cs="Bookman Old Style"/>
          <w:lang w:val="es-MX" w:eastAsia="es-MX"/>
        </w:rPr>
        <w:t>s contratos celebrados, obligación prevista</w:t>
      </w:r>
      <w:r w:rsidR="00DF65B1" w:rsidRPr="00DC4FBA">
        <w:rPr>
          <w:rFonts w:ascii="Palatino Linotype" w:eastAsia="MS Mincho" w:hAnsi="Palatino Linotype" w:cs="Bookman Old Style"/>
          <w:lang w:val="es-MX" w:eastAsia="es-MX"/>
        </w:rPr>
        <w:t xml:space="preserve"> en el artículo 92, fracción XXIX de la Ley de Transparencia y Acceso a la Información Pública de nuestra entidad, que en lo conducente ordena: </w:t>
      </w:r>
    </w:p>
    <w:p w14:paraId="1A709C17" w14:textId="77777777" w:rsidR="00BB396A" w:rsidRPr="00BB396A" w:rsidRDefault="00BB396A" w:rsidP="00DF65B1">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14:paraId="684302FF" w14:textId="48486E2E" w:rsidR="00DF65B1" w:rsidRPr="00900ED8" w:rsidRDefault="00DF65B1" w:rsidP="00DF65B1">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w:t>
      </w:r>
      <w:r w:rsidRPr="00900ED8">
        <w:rPr>
          <w:rFonts w:ascii="Palatino Linotype" w:eastAsia="MS Mincho" w:hAnsi="Palatino Linotype" w:cs="Bookman Old Style"/>
          <w:b/>
          <w:i/>
          <w:sz w:val="22"/>
          <w:szCs w:val="22"/>
          <w:lang w:val="es-MX" w:eastAsia="es-MX"/>
        </w:rPr>
        <w:t>Artículo 92</w:t>
      </w:r>
      <w:r w:rsidRPr="00900ED8">
        <w:rPr>
          <w:rFonts w:ascii="Palatino Linotype" w:eastAsia="MS Mincho" w:hAnsi="Palatino Linotype" w:cs="Bookman Old Style"/>
          <w:i/>
          <w:sz w:val="22"/>
          <w:szCs w:val="22"/>
          <w:lang w:val="es-MX"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45B2E87" w14:textId="7F08042A" w:rsidR="00723F9C" w:rsidRPr="00900ED8" w:rsidRDefault="00723F9C" w:rsidP="00DF65B1">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w:t>
      </w:r>
    </w:p>
    <w:p w14:paraId="7D3D4E83"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b/>
          <w:i/>
          <w:sz w:val="22"/>
          <w:szCs w:val="22"/>
          <w:lang w:val="es-MX" w:eastAsia="es-MX"/>
        </w:rPr>
        <w:t>XXIX</w:t>
      </w:r>
      <w:r w:rsidRPr="00900ED8">
        <w:rPr>
          <w:rFonts w:ascii="Palatino Linotype" w:eastAsia="MS Mincho" w:hAnsi="Palatino Linotype" w:cs="Bookman Old Style"/>
          <w:i/>
          <w:sz w:val="22"/>
          <w:szCs w:val="22"/>
          <w:lang w:val="es-MX" w:eastAsia="es-MX"/>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33FA01C2"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19224738" w14:textId="0FC2B803" w:rsidR="00723F9C" w:rsidRPr="00900ED8" w:rsidRDefault="00723F9C" w:rsidP="00DC4FBA">
      <w:pPr>
        <w:tabs>
          <w:tab w:val="left" w:pos="1134"/>
        </w:tabs>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ab/>
        <w:t xml:space="preserve">a) De licitaciones públicas o procedimientos de invitación restringida: </w:t>
      </w:r>
    </w:p>
    <w:p w14:paraId="5312FDB8"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1A9C5589" w14:textId="3C1A1498" w:rsidR="00723F9C" w:rsidRPr="00900ED8" w:rsidRDefault="00723F9C" w:rsidP="00DC4FBA">
      <w:pPr>
        <w:tabs>
          <w:tab w:val="left" w:pos="1418"/>
        </w:tabs>
        <w:autoSpaceDE w:val="0"/>
        <w:autoSpaceDN w:val="0"/>
        <w:adjustRightInd w:val="0"/>
        <w:ind w:left="1416"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ab/>
        <w:t xml:space="preserve">1) La convocatoria o invitación emitida, así como los fundamentos legales aplicados para llevarla a cabo; </w:t>
      </w:r>
    </w:p>
    <w:p w14:paraId="7A8A2C80"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21DA327F" w14:textId="77777777" w:rsidR="00723F9C" w:rsidRPr="00900ED8" w:rsidRDefault="00723F9C" w:rsidP="00DC4FBA">
      <w:pPr>
        <w:autoSpaceDE w:val="0"/>
        <w:autoSpaceDN w:val="0"/>
        <w:adjustRightInd w:val="0"/>
        <w:ind w:left="851" w:right="902" w:firstLine="565"/>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2) Los nombres de los participantes o invitados; </w:t>
      </w:r>
    </w:p>
    <w:p w14:paraId="4ACFFFB0"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2890DCB4" w14:textId="77777777" w:rsidR="00723F9C" w:rsidRPr="00900ED8" w:rsidRDefault="00723F9C" w:rsidP="00DC4FBA">
      <w:pPr>
        <w:autoSpaceDE w:val="0"/>
        <w:autoSpaceDN w:val="0"/>
        <w:adjustRightInd w:val="0"/>
        <w:ind w:left="851" w:right="902" w:firstLine="565"/>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3) El nombre del ganador y las razones que lo justifican; </w:t>
      </w:r>
    </w:p>
    <w:p w14:paraId="586FB018"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4FC3663B" w14:textId="77777777" w:rsidR="00723F9C" w:rsidRPr="00900ED8" w:rsidRDefault="00723F9C" w:rsidP="00DC4FBA">
      <w:pPr>
        <w:autoSpaceDE w:val="0"/>
        <w:autoSpaceDN w:val="0"/>
        <w:adjustRightInd w:val="0"/>
        <w:ind w:left="851" w:right="902" w:firstLine="565"/>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4) El área solicitante y la responsable de su ejecución; </w:t>
      </w:r>
    </w:p>
    <w:p w14:paraId="1635B349"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252BC6CC" w14:textId="77777777" w:rsidR="00723F9C" w:rsidRPr="00900ED8" w:rsidRDefault="00723F9C" w:rsidP="00DC4FBA">
      <w:pPr>
        <w:autoSpaceDE w:val="0"/>
        <w:autoSpaceDN w:val="0"/>
        <w:adjustRightInd w:val="0"/>
        <w:ind w:left="851" w:right="902" w:firstLine="565"/>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5) Las convocatorias e invitaciones emitidas; </w:t>
      </w:r>
    </w:p>
    <w:p w14:paraId="1B763A55"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21A88787" w14:textId="77777777" w:rsidR="00723F9C" w:rsidRPr="00900ED8" w:rsidRDefault="00723F9C" w:rsidP="00DC4FBA">
      <w:pPr>
        <w:autoSpaceDE w:val="0"/>
        <w:autoSpaceDN w:val="0"/>
        <w:adjustRightInd w:val="0"/>
        <w:ind w:left="851" w:right="902" w:firstLine="565"/>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lastRenderedPageBreak/>
        <w:t xml:space="preserve">6) Los dictámenes y fallo de adjudicación; </w:t>
      </w:r>
    </w:p>
    <w:p w14:paraId="596405CE"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6D3F9FC7" w14:textId="77777777" w:rsidR="00723F9C" w:rsidRPr="00900ED8" w:rsidRDefault="00723F9C" w:rsidP="00DC4FBA">
      <w:pPr>
        <w:autoSpaceDE w:val="0"/>
        <w:autoSpaceDN w:val="0"/>
        <w:adjustRightInd w:val="0"/>
        <w:ind w:left="851" w:right="902" w:firstLine="565"/>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7) El contrato y, en su caso, sus anexos; </w:t>
      </w:r>
    </w:p>
    <w:p w14:paraId="3CE17D5E"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31936487" w14:textId="77777777" w:rsidR="00723F9C" w:rsidRPr="00900ED8" w:rsidRDefault="00723F9C" w:rsidP="00DC4FBA">
      <w:pPr>
        <w:autoSpaceDE w:val="0"/>
        <w:autoSpaceDN w:val="0"/>
        <w:adjustRightInd w:val="0"/>
        <w:ind w:left="1416"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8) Los mecanismos de vigilancia y supervisión, incluyendo en su caso, los estudios de impacto urbano y ambiental, según corresponda; </w:t>
      </w:r>
    </w:p>
    <w:p w14:paraId="7E845FAA"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3756E7AE" w14:textId="77777777" w:rsidR="00723F9C" w:rsidRPr="00900ED8" w:rsidRDefault="00723F9C" w:rsidP="00DC4FBA">
      <w:pPr>
        <w:autoSpaceDE w:val="0"/>
        <w:autoSpaceDN w:val="0"/>
        <w:adjustRightInd w:val="0"/>
        <w:ind w:left="1416"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9) La partida presupuestal, de conformidad con el clasificador por objeto del gasto, en el caso de ser aplicable; </w:t>
      </w:r>
    </w:p>
    <w:p w14:paraId="1C02DFD8"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35522EF2" w14:textId="77777777" w:rsidR="00723F9C" w:rsidRPr="00900ED8" w:rsidRDefault="00723F9C" w:rsidP="00DC4FBA">
      <w:pPr>
        <w:autoSpaceDE w:val="0"/>
        <w:autoSpaceDN w:val="0"/>
        <w:adjustRightInd w:val="0"/>
        <w:ind w:left="1416"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10) Origen de los recursos especificando si son federales, estatales o municipales, así como el tipo de fondo de participación o aportación respectiva; </w:t>
      </w:r>
    </w:p>
    <w:p w14:paraId="2CDFCCB6"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20BD30F2" w14:textId="77777777" w:rsidR="00723F9C" w:rsidRPr="00900ED8" w:rsidRDefault="00723F9C" w:rsidP="00DC4FBA">
      <w:pPr>
        <w:autoSpaceDE w:val="0"/>
        <w:autoSpaceDN w:val="0"/>
        <w:adjustRightInd w:val="0"/>
        <w:ind w:left="1416"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11) Los convenios modificatorios que, en su caso, sean firmados, precisando el objeto y la fecha de celebración; </w:t>
      </w:r>
    </w:p>
    <w:p w14:paraId="150B6AB1"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7208B34F" w14:textId="77777777" w:rsidR="00723F9C" w:rsidRPr="00900ED8" w:rsidRDefault="00723F9C" w:rsidP="00DC4FBA">
      <w:pPr>
        <w:autoSpaceDE w:val="0"/>
        <w:autoSpaceDN w:val="0"/>
        <w:adjustRightInd w:val="0"/>
        <w:ind w:left="1416"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12) Los informes de avance físico y financiero sobre las obras o servicios contratados; </w:t>
      </w:r>
    </w:p>
    <w:p w14:paraId="52D3C194"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20B6298D" w14:textId="77777777" w:rsidR="00723F9C" w:rsidRPr="00900ED8" w:rsidRDefault="00723F9C" w:rsidP="00DC4FBA">
      <w:pPr>
        <w:autoSpaceDE w:val="0"/>
        <w:autoSpaceDN w:val="0"/>
        <w:adjustRightInd w:val="0"/>
        <w:ind w:left="851" w:right="902" w:firstLine="565"/>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13) El convenio de terminación; y </w:t>
      </w:r>
    </w:p>
    <w:p w14:paraId="0764D773"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7194BC29" w14:textId="42AA065B" w:rsidR="00723F9C" w:rsidRPr="00900ED8" w:rsidRDefault="00723F9C" w:rsidP="00DC4FBA">
      <w:pPr>
        <w:autoSpaceDE w:val="0"/>
        <w:autoSpaceDN w:val="0"/>
        <w:adjustRightInd w:val="0"/>
        <w:ind w:left="851" w:right="902" w:firstLine="565"/>
        <w:jc w:val="both"/>
        <w:rPr>
          <w:rFonts w:ascii="Palatino Linotype" w:eastAsia="MS Mincho" w:hAnsi="Palatino Linotype" w:cs="Bookman Old Style"/>
          <w:i/>
          <w:sz w:val="22"/>
          <w:szCs w:val="22"/>
          <w:highlight w:val="green"/>
          <w:lang w:val="es-MX" w:eastAsia="es-MX"/>
        </w:rPr>
      </w:pPr>
      <w:r w:rsidRPr="00900ED8">
        <w:rPr>
          <w:rFonts w:ascii="Palatino Linotype" w:eastAsia="MS Mincho" w:hAnsi="Palatino Linotype" w:cs="Bookman Old Style"/>
          <w:i/>
          <w:sz w:val="22"/>
          <w:szCs w:val="22"/>
          <w:lang w:val="es-MX" w:eastAsia="es-MX"/>
        </w:rPr>
        <w:t>14) El finiquito.</w:t>
      </w:r>
    </w:p>
    <w:p w14:paraId="6343D3B5" w14:textId="77777777" w:rsidR="00E87417" w:rsidRPr="00900ED8" w:rsidRDefault="00E87417" w:rsidP="00AE7ED5">
      <w:pPr>
        <w:tabs>
          <w:tab w:val="left" w:pos="7938"/>
        </w:tabs>
        <w:autoSpaceDE w:val="0"/>
        <w:autoSpaceDN w:val="0"/>
        <w:adjustRightInd w:val="0"/>
        <w:spacing w:line="360" w:lineRule="auto"/>
        <w:ind w:right="49"/>
        <w:jc w:val="both"/>
        <w:rPr>
          <w:rFonts w:ascii="Palatino Linotype" w:eastAsia="MS Mincho" w:hAnsi="Palatino Linotype" w:cs="Bookman Old Style"/>
          <w:sz w:val="22"/>
          <w:szCs w:val="22"/>
          <w:highlight w:val="cyan"/>
          <w:lang w:val="es-MX" w:eastAsia="es-MX"/>
        </w:rPr>
      </w:pPr>
    </w:p>
    <w:p w14:paraId="4217BE0F" w14:textId="4BD3048C" w:rsidR="00C972E5" w:rsidRDefault="00723F9C" w:rsidP="00AE7ED5">
      <w:pPr>
        <w:tabs>
          <w:tab w:val="left" w:pos="7938"/>
        </w:tabs>
        <w:autoSpaceDE w:val="0"/>
        <w:autoSpaceDN w:val="0"/>
        <w:adjustRightInd w:val="0"/>
        <w:spacing w:line="360" w:lineRule="auto"/>
        <w:ind w:right="49"/>
        <w:jc w:val="both"/>
        <w:rPr>
          <w:rFonts w:ascii="Palatino Linotype" w:eastAsia="MS Mincho" w:hAnsi="Palatino Linotype" w:cs="Bookman Old Style"/>
          <w:lang w:val="es-MX" w:eastAsia="es-MX"/>
        </w:rPr>
      </w:pPr>
      <w:r w:rsidRPr="00A72B5A">
        <w:rPr>
          <w:rFonts w:ascii="Palatino Linotype" w:eastAsia="MS Mincho" w:hAnsi="Palatino Linotype" w:cs="Bookman Old Style"/>
          <w:lang w:val="es-MX" w:eastAsia="es-MX"/>
        </w:rPr>
        <w:t>A</w:t>
      </w:r>
      <w:r w:rsidR="00900ED8">
        <w:rPr>
          <w:rFonts w:ascii="Palatino Linotype" w:eastAsia="MS Mincho" w:hAnsi="Palatino Linotype" w:cs="Bookman Old Style"/>
          <w:lang w:val="es-MX" w:eastAsia="es-MX"/>
        </w:rPr>
        <w:t xml:space="preserve">hora bien, </w:t>
      </w:r>
      <w:r w:rsidR="00AE7ED5" w:rsidRPr="00A72B5A">
        <w:rPr>
          <w:rFonts w:ascii="Palatino Linotype" w:eastAsia="MS Mincho" w:hAnsi="Palatino Linotype" w:cs="Bookman Old Style"/>
          <w:lang w:val="es-MX" w:eastAsia="es-MX"/>
        </w:rPr>
        <w:t>para</w:t>
      </w:r>
      <w:r w:rsidRPr="00A72B5A">
        <w:rPr>
          <w:rFonts w:ascii="Palatino Linotype" w:eastAsia="MS Mincho" w:hAnsi="Palatino Linotype" w:cs="Bookman Old Style"/>
          <w:lang w:val="es-MX" w:eastAsia="es-MX"/>
        </w:rPr>
        <w:t xml:space="preserve"> mejor proveer a la presente resolución, este Instituto </w:t>
      </w:r>
      <w:r w:rsidR="00AE7ED5" w:rsidRPr="00A72B5A">
        <w:rPr>
          <w:rFonts w:ascii="Palatino Linotype" w:eastAsia="MS Mincho" w:hAnsi="Palatino Linotype" w:cs="Bookman Old Style"/>
          <w:lang w:val="es-MX" w:eastAsia="es-MX"/>
        </w:rPr>
        <w:t>ingresó a</w:t>
      </w:r>
      <w:r w:rsidR="00E87417" w:rsidRPr="00A72B5A">
        <w:rPr>
          <w:rFonts w:ascii="Palatino Linotype" w:eastAsia="MS Mincho" w:hAnsi="Palatino Linotype" w:cs="Bookman Old Style"/>
          <w:lang w:val="es-MX" w:eastAsia="es-MX"/>
        </w:rPr>
        <w:t xml:space="preserve"> </w:t>
      </w:r>
      <w:r w:rsidR="00AE7ED5" w:rsidRPr="00A72B5A">
        <w:rPr>
          <w:rFonts w:ascii="Palatino Linotype" w:eastAsia="MS Mincho" w:hAnsi="Palatino Linotype" w:cs="Bookman Old Style"/>
          <w:lang w:val="es-MX" w:eastAsia="es-MX"/>
        </w:rPr>
        <w:t xml:space="preserve">la página </w:t>
      </w:r>
      <w:r w:rsidR="00AD2E3E" w:rsidRPr="00A72B5A">
        <w:rPr>
          <w:rFonts w:ascii="Palatino Linotype" w:eastAsia="MS Mincho" w:hAnsi="Palatino Linotype" w:cs="Bookman Old Style"/>
          <w:lang w:val="es-MX" w:eastAsia="es-MX"/>
        </w:rPr>
        <w:t xml:space="preserve">IPOMEX del </w:t>
      </w:r>
      <w:r w:rsidR="00AD2E3E" w:rsidRPr="00A72B5A">
        <w:rPr>
          <w:rFonts w:ascii="Palatino Linotype" w:eastAsia="MS Mincho" w:hAnsi="Palatino Linotype" w:cs="Bookman Old Style"/>
          <w:b/>
          <w:lang w:val="es-MX" w:eastAsia="es-MX"/>
        </w:rPr>
        <w:t>SUJETO OBLIGADO</w:t>
      </w:r>
      <w:r w:rsidR="00AD2E3E" w:rsidRPr="00A72B5A">
        <w:rPr>
          <w:rFonts w:ascii="Palatino Linotype" w:eastAsia="MS Mincho" w:hAnsi="Palatino Linotype" w:cs="Bookman Old Style"/>
          <w:lang w:val="es-MX" w:eastAsia="es-MX"/>
        </w:rPr>
        <w:t xml:space="preserve"> relacionada con el artículo 92 fracción</w:t>
      </w:r>
      <w:r w:rsidR="00895BBA" w:rsidRPr="00A72B5A">
        <w:rPr>
          <w:rFonts w:ascii="Palatino Linotype" w:eastAsia="MS Mincho" w:hAnsi="Palatino Linotype" w:cs="Bookman Old Style"/>
          <w:lang w:val="es-MX" w:eastAsia="es-MX"/>
        </w:rPr>
        <w:t xml:space="preserve"> XXIX</w:t>
      </w:r>
      <w:r w:rsidR="00900ED8">
        <w:rPr>
          <w:rFonts w:ascii="Palatino Linotype" w:eastAsia="MS Mincho" w:hAnsi="Palatino Linotype" w:cs="Bookman Old Style"/>
          <w:lang w:val="es-MX" w:eastAsia="es-MX"/>
        </w:rPr>
        <w:t xml:space="preserve"> </w:t>
      </w:r>
      <w:r w:rsidR="00895BBA" w:rsidRPr="00A72B5A">
        <w:rPr>
          <w:rFonts w:ascii="Palatino Linotype" w:eastAsia="MS Mincho" w:hAnsi="Palatino Linotype" w:cs="Bookman Old Style"/>
          <w:lang w:val="es-MX" w:eastAsia="es-MX"/>
        </w:rPr>
        <w:t>A “</w:t>
      </w:r>
      <w:r w:rsidR="00C972E5" w:rsidRPr="00A72B5A">
        <w:rPr>
          <w:rFonts w:ascii="Palatino Linotype" w:eastAsia="MS Mincho" w:hAnsi="Palatino Linotype" w:cs="Bookman Old Style"/>
          <w:lang w:val="es-MX" w:eastAsia="es-MX"/>
        </w:rPr>
        <w:t xml:space="preserve">Procesos de licitación y contratación” de la Ley de Transparencia y Acceso a  la Información Pública de la entidad, en la que se encuentra publicada la siguiente </w:t>
      </w:r>
      <w:r w:rsidR="00C972E5" w:rsidRPr="0064368B">
        <w:rPr>
          <w:rFonts w:ascii="Palatino Linotype" w:eastAsia="MS Mincho" w:hAnsi="Palatino Linotype" w:cs="Bookman Old Style"/>
          <w:lang w:val="es-MX" w:eastAsia="es-MX"/>
        </w:rPr>
        <w:t xml:space="preserve">información: </w:t>
      </w:r>
    </w:p>
    <w:p w14:paraId="00A2BAC4" w14:textId="7175E2DC" w:rsidR="004674A4" w:rsidRDefault="004674A4" w:rsidP="00AE7ED5">
      <w:pPr>
        <w:tabs>
          <w:tab w:val="left" w:pos="7938"/>
        </w:tabs>
        <w:autoSpaceDE w:val="0"/>
        <w:autoSpaceDN w:val="0"/>
        <w:adjustRightInd w:val="0"/>
        <w:spacing w:line="360" w:lineRule="auto"/>
        <w:ind w:right="49"/>
        <w:jc w:val="both"/>
        <w:rPr>
          <w:rFonts w:ascii="Calibri" w:eastAsia="Calibri" w:hAnsi="Calibri"/>
          <w:sz w:val="22"/>
          <w:szCs w:val="22"/>
          <w:lang w:val="es-MX" w:eastAsia="en-US"/>
        </w:rPr>
      </w:pPr>
      <w:r w:rsidRPr="001C0131">
        <w:rPr>
          <w:rFonts w:ascii="Calibri" w:eastAsia="Calibri" w:hAnsi="Calibri"/>
          <w:sz w:val="22"/>
          <w:szCs w:val="22"/>
          <w:lang w:val="es-MX" w:eastAsia="en-US"/>
        </w:rPr>
        <w:t xml:space="preserve">- - - - - - - - - - - - - - - - - - - - - - - - - - - - - - - - - - - - - - - - - - - - - - - - - - - - - - - - - - - - - - - - - - - - - - - - - - - - - - - - - - - - - - - - - - - - - - - - - - - - - - - - - - - - - - - - - - - - - - - - - - - - - - - - - - - - - - - - - - - - - - - - - - - - - - - - - - - - - - - - - - - - - - - - - - - - - - - - - - - - - - - - - - - - - - - - - - - - - - - - - - - - - - - - - - - - - - - - - - - - - - - - - - - - - - - - - - </w:t>
      </w:r>
      <w:r w:rsidRPr="00020A05">
        <w:rPr>
          <w:rFonts w:ascii="Calibri" w:eastAsia="Calibri" w:hAnsi="Calibri"/>
          <w:sz w:val="22"/>
          <w:szCs w:val="22"/>
          <w:lang w:val="es-MX" w:eastAsia="en-US"/>
        </w:rPr>
        <w:t>- - - - - - - - - - - - - - - - - - - - - - - - - - - - - - - - - - - - - - - - - - - - - - - - - - - - - - - - - - - - - - - - - - - - - - - - - - - - - - - - - - - - - - - - - - - - - - - - - - - - - - - - - - - - - - - - - - - - - - - - - - - - - - - - - - - - - - - - - - - - - - - - - - - - - - - - - - - - - - - - - - - - - - - - - - - - - - - - - - - - - - - - - - - - - - - - - - - - - - - - - - - - - - - - - - - - - - - - - - - - - - - - - - - - - - - - - -</w:t>
      </w:r>
      <w:r>
        <w:rPr>
          <w:rFonts w:ascii="Calibri" w:eastAsia="Calibri" w:hAnsi="Calibri"/>
          <w:sz w:val="22"/>
          <w:szCs w:val="22"/>
          <w:lang w:val="es-MX" w:eastAsia="en-US"/>
        </w:rPr>
        <w:t xml:space="preserve"> </w:t>
      </w:r>
      <w:r w:rsidRPr="001C0131">
        <w:rPr>
          <w:rFonts w:ascii="Calibri" w:eastAsia="Calibri" w:hAnsi="Calibri"/>
          <w:sz w:val="22"/>
          <w:szCs w:val="22"/>
          <w:lang w:val="es-MX" w:eastAsia="en-US"/>
        </w:rPr>
        <w:t>- - - - - - - - - - - - - - - - - - - - - - - - - - - - - - - - - - - - - - - - - - - - - - - - - - - - - - - - - - - - - - - - - - - - - - - - - - - - - -</w:t>
      </w:r>
    </w:p>
    <w:p w14:paraId="69DD6636" w14:textId="77777777" w:rsidR="005F1074" w:rsidRPr="0064368B" w:rsidRDefault="005F1074" w:rsidP="00AE7ED5">
      <w:pPr>
        <w:tabs>
          <w:tab w:val="left" w:pos="7938"/>
        </w:tabs>
        <w:autoSpaceDE w:val="0"/>
        <w:autoSpaceDN w:val="0"/>
        <w:adjustRightInd w:val="0"/>
        <w:spacing w:line="360" w:lineRule="auto"/>
        <w:ind w:right="49"/>
        <w:jc w:val="both"/>
        <w:rPr>
          <w:rFonts w:ascii="Palatino Linotype" w:eastAsia="MS Mincho" w:hAnsi="Palatino Linotype" w:cs="Bookman Old Style"/>
          <w:lang w:val="es-MX" w:eastAsia="es-MX"/>
        </w:rPr>
      </w:pPr>
    </w:p>
    <w:p w14:paraId="66786117" w14:textId="480CB3C7" w:rsidR="00DF65B1" w:rsidRPr="00AE7ED5" w:rsidRDefault="0064368B" w:rsidP="0064368B">
      <w:pPr>
        <w:tabs>
          <w:tab w:val="left" w:pos="7938"/>
        </w:tabs>
        <w:autoSpaceDE w:val="0"/>
        <w:autoSpaceDN w:val="0"/>
        <w:adjustRightInd w:val="0"/>
        <w:spacing w:line="360" w:lineRule="auto"/>
        <w:ind w:right="49"/>
        <w:jc w:val="center"/>
        <w:rPr>
          <w:rFonts w:ascii="Palatino Linotype" w:eastAsia="MS Mincho" w:hAnsi="Palatino Linotype" w:cs="Bookman Old Style"/>
          <w:highlight w:val="cyan"/>
          <w:lang w:val="es-MX" w:eastAsia="es-MX"/>
        </w:rPr>
      </w:pPr>
      <w:r>
        <w:rPr>
          <w:noProof/>
          <w:lang w:val="es-MX" w:eastAsia="es-MX"/>
        </w:rPr>
        <w:drawing>
          <wp:inline distT="0" distB="0" distL="0" distR="0" wp14:anchorId="6DDAD776" wp14:editId="44735B20">
            <wp:extent cx="5219189" cy="38100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595" t="8636" r="24348" b="12856"/>
                    <a:stretch/>
                  </pic:blipFill>
                  <pic:spPr bwMode="auto">
                    <a:xfrm>
                      <a:off x="0" y="0"/>
                      <a:ext cx="5239492" cy="3824822"/>
                    </a:xfrm>
                    <a:prstGeom prst="rect">
                      <a:avLst/>
                    </a:prstGeom>
                    <a:ln>
                      <a:noFill/>
                    </a:ln>
                    <a:extLst>
                      <a:ext uri="{53640926-AAD7-44D8-BBD7-CCE9431645EC}">
                        <a14:shadowObscured xmlns:a14="http://schemas.microsoft.com/office/drawing/2010/main"/>
                      </a:ext>
                    </a:extLst>
                  </pic:spPr>
                </pic:pic>
              </a:graphicData>
            </a:graphic>
          </wp:inline>
        </w:drawing>
      </w:r>
    </w:p>
    <w:p w14:paraId="51E60D50" w14:textId="2DD2F97E" w:rsidR="00E97863" w:rsidRPr="0057318C" w:rsidRDefault="00900ED8" w:rsidP="00AE7ED5">
      <w:pPr>
        <w:spacing w:before="240" w:after="360" w:line="360" w:lineRule="auto"/>
        <w:jc w:val="both"/>
        <w:rPr>
          <w:rFonts w:ascii="Palatino Linotype" w:hAnsi="Palatino Linotype" w:cs="Arial"/>
        </w:rPr>
      </w:pPr>
      <w:r>
        <w:rPr>
          <w:rFonts w:ascii="Palatino Linotype" w:hAnsi="Palatino Linotype" w:cs="Arial"/>
        </w:rPr>
        <w:t xml:space="preserve">De tal forma, </w:t>
      </w:r>
      <w:r w:rsidR="00E97863" w:rsidRPr="0057318C">
        <w:rPr>
          <w:rFonts w:ascii="Palatino Linotype" w:hAnsi="Palatino Linotype" w:cs="Arial"/>
        </w:rPr>
        <w:t>al accesar a los apartados “Licitación Pública” y “LICITACIÓN PÚBLICA NACIONAL”,  contienen la siguiente información:</w:t>
      </w:r>
    </w:p>
    <w:p w14:paraId="3D126E2E" w14:textId="77777777" w:rsidR="00E97863" w:rsidRPr="00900ED8" w:rsidRDefault="00E97863" w:rsidP="00AE7ED5">
      <w:pPr>
        <w:spacing w:before="240" w:after="360" w:line="360" w:lineRule="auto"/>
        <w:jc w:val="both"/>
        <w:rPr>
          <w:rFonts w:ascii="Palatino Linotype" w:hAnsi="Palatino Linotype" w:cs="Arial"/>
          <w:sz w:val="22"/>
          <w:szCs w:val="22"/>
        </w:rPr>
      </w:pPr>
      <w:r w:rsidRPr="00900ED8">
        <w:rPr>
          <w:rFonts w:ascii="Palatino Linotype" w:hAnsi="Palatino Linotype" w:cs="Arial"/>
          <w:sz w:val="22"/>
          <w:szCs w:val="22"/>
        </w:rPr>
        <w:t>“</w:t>
      </w:r>
      <w:r w:rsidRPr="00900ED8">
        <w:rPr>
          <w:rFonts w:ascii="Palatino Linotype" w:hAnsi="Palatino Linotype" w:cs="Arial"/>
          <w:b/>
          <w:i/>
          <w:sz w:val="22"/>
          <w:szCs w:val="22"/>
        </w:rPr>
        <w:t>Licitación Pública</w:t>
      </w:r>
      <w:r w:rsidRPr="00900ED8">
        <w:rPr>
          <w:rFonts w:ascii="Palatino Linotype" w:hAnsi="Palatino Linotype" w:cs="Arial"/>
          <w:i/>
          <w:sz w:val="22"/>
          <w:szCs w:val="22"/>
        </w:rPr>
        <w:t>”:</w:t>
      </w:r>
    </w:p>
    <w:p w14:paraId="17D52904" w14:textId="2C8AE2A1" w:rsidR="00E97863" w:rsidRPr="00900ED8" w:rsidRDefault="00E97863" w:rsidP="00DF5F0D">
      <w:pPr>
        <w:spacing w:before="240" w:after="360"/>
        <w:ind w:left="426"/>
        <w:jc w:val="both"/>
        <w:rPr>
          <w:rFonts w:ascii="Palatino Linotype" w:hAnsi="Palatino Linotype" w:cs="Arial"/>
          <w:sz w:val="22"/>
          <w:szCs w:val="22"/>
        </w:rPr>
      </w:pPr>
      <w:r w:rsidRPr="00900ED8">
        <w:rPr>
          <w:rFonts w:ascii="Palatino Linotype" w:hAnsi="Palatino Linotype" w:cs="Arial"/>
          <w:sz w:val="22"/>
          <w:szCs w:val="22"/>
        </w:rPr>
        <w:t>- Registro 001: Licitación Pública Nacional LPN-TULTI-EF2014-001</w:t>
      </w:r>
      <w:r w:rsidR="0064368B">
        <w:rPr>
          <w:rFonts w:ascii="Palatino Linotype" w:hAnsi="Palatino Linotype" w:cs="Arial"/>
          <w:sz w:val="22"/>
          <w:szCs w:val="22"/>
        </w:rPr>
        <w:t>-14, para la adquisición de pape</w:t>
      </w:r>
      <w:r w:rsidRPr="00900ED8">
        <w:rPr>
          <w:rFonts w:ascii="Palatino Linotype" w:hAnsi="Palatino Linotype" w:cs="Arial"/>
          <w:sz w:val="22"/>
          <w:szCs w:val="22"/>
        </w:rPr>
        <w:t xml:space="preserve">lería. </w:t>
      </w:r>
    </w:p>
    <w:p w14:paraId="0027B749" w14:textId="5F0DEF76" w:rsidR="00E97863" w:rsidRPr="00900ED8" w:rsidRDefault="00E97863" w:rsidP="00DF5F0D">
      <w:pPr>
        <w:spacing w:before="240" w:after="360"/>
        <w:ind w:left="426"/>
        <w:jc w:val="both"/>
        <w:rPr>
          <w:rFonts w:ascii="Palatino Linotype" w:hAnsi="Palatino Linotype" w:cs="Arial"/>
          <w:sz w:val="22"/>
          <w:szCs w:val="22"/>
        </w:rPr>
      </w:pPr>
      <w:r w:rsidRPr="00900ED8">
        <w:rPr>
          <w:rFonts w:ascii="Palatino Linotype" w:hAnsi="Palatino Linotype" w:cs="Arial"/>
          <w:sz w:val="22"/>
          <w:szCs w:val="22"/>
        </w:rPr>
        <w:t xml:space="preserve">- Registro 0002: Licitación Pública Nacional </w:t>
      </w:r>
      <w:r w:rsidR="00AF2F13" w:rsidRPr="00900ED8">
        <w:rPr>
          <w:rFonts w:ascii="Palatino Linotype" w:hAnsi="Palatino Linotype" w:cs="Arial"/>
          <w:sz w:val="22"/>
          <w:szCs w:val="22"/>
        </w:rPr>
        <w:t>DGOP-FISMDF-CONC-LPN-012-2016, para la construcción de “Deposito o tanque de agua potable” la Sardaña II.</w:t>
      </w:r>
    </w:p>
    <w:p w14:paraId="64BD27C6" w14:textId="1B114C11" w:rsidR="00AF2F13" w:rsidRPr="00900ED8" w:rsidRDefault="00AF2F13" w:rsidP="00DF5F0D">
      <w:pPr>
        <w:spacing w:before="240" w:after="360"/>
        <w:ind w:left="426"/>
        <w:jc w:val="both"/>
        <w:rPr>
          <w:rFonts w:ascii="Palatino Linotype" w:hAnsi="Palatino Linotype" w:cs="Arial"/>
          <w:sz w:val="22"/>
          <w:szCs w:val="22"/>
        </w:rPr>
      </w:pPr>
      <w:r w:rsidRPr="00900ED8">
        <w:rPr>
          <w:rFonts w:ascii="Palatino Linotype" w:hAnsi="Palatino Linotype" w:cs="Arial"/>
          <w:sz w:val="22"/>
          <w:szCs w:val="22"/>
        </w:rPr>
        <w:t>-</w:t>
      </w:r>
      <w:r w:rsidR="00F61063">
        <w:rPr>
          <w:rFonts w:ascii="Palatino Linotype" w:hAnsi="Palatino Linotype" w:cs="Arial"/>
          <w:sz w:val="22"/>
          <w:szCs w:val="22"/>
        </w:rPr>
        <w:t xml:space="preserve"> </w:t>
      </w:r>
      <w:r w:rsidRPr="00900ED8">
        <w:rPr>
          <w:rFonts w:ascii="Palatino Linotype" w:hAnsi="Palatino Linotype" w:cs="Arial"/>
          <w:sz w:val="22"/>
          <w:szCs w:val="22"/>
        </w:rPr>
        <w:t>Registro 0002: Licitación Pública, número de expediente PR-001-2016, para la pavimentación (construcción de calle).</w:t>
      </w:r>
    </w:p>
    <w:p w14:paraId="556C104A" w14:textId="1CB76728" w:rsidR="00AF2F13" w:rsidRPr="00900ED8" w:rsidRDefault="00AF2F13" w:rsidP="00AE7ED5">
      <w:pPr>
        <w:spacing w:before="240" w:after="360" w:line="360" w:lineRule="auto"/>
        <w:jc w:val="both"/>
        <w:rPr>
          <w:rFonts w:ascii="Palatino Linotype" w:hAnsi="Palatino Linotype" w:cs="Arial"/>
          <w:i/>
          <w:sz w:val="22"/>
          <w:szCs w:val="22"/>
        </w:rPr>
      </w:pPr>
      <w:r w:rsidRPr="00900ED8">
        <w:rPr>
          <w:rFonts w:ascii="Palatino Linotype" w:hAnsi="Palatino Linotype" w:cs="Arial"/>
          <w:i/>
          <w:sz w:val="22"/>
          <w:szCs w:val="22"/>
        </w:rPr>
        <w:t>“</w:t>
      </w:r>
      <w:r w:rsidRPr="00900ED8">
        <w:rPr>
          <w:rFonts w:ascii="Palatino Linotype" w:hAnsi="Palatino Linotype" w:cs="Arial"/>
          <w:b/>
          <w:i/>
          <w:sz w:val="22"/>
          <w:szCs w:val="22"/>
        </w:rPr>
        <w:t>LICITACIÓN PÚBLICA NACIONAL</w:t>
      </w:r>
      <w:r w:rsidRPr="00900ED8">
        <w:rPr>
          <w:rFonts w:ascii="Palatino Linotype" w:hAnsi="Palatino Linotype" w:cs="Arial"/>
          <w:i/>
          <w:sz w:val="22"/>
          <w:szCs w:val="22"/>
        </w:rPr>
        <w:t>”</w:t>
      </w:r>
      <w:r w:rsidR="00DF5F0D" w:rsidRPr="00900ED8">
        <w:rPr>
          <w:rFonts w:ascii="Palatino Linotype" w:hAnsi="Palatino Linotype" w:cs="Arial"/>
          <w:i/>
          <w:sz w:val="22"/>
          <w:szCs w:val="22"/>
        </w:rPr>
        <w:t>:</w:t>
      </w:r>
    </w:p>
    <w:p w14:paraId="11478FA2" w14:textId="240D5039" w:rsidR="00AF2F13" w:rsidRPr="00900ED8" w:rsidRDefault="00AF2F13" w:rsidP="00DF5F0D">
      <w:pPr>
        <w:spacing w:before="240" w:after="360"/>
        <w:ind w:left="426"/>
        <w:jc w:val="both"/>
        <w:rPr>
          <w:rFonts w:ascii="Palatino Linotype" w:hAnsi="Palatino Linotype" w:cs="Arial"/>
          <w:sz w:val="22"/>
          <w:szCs w:val="22"/>
        </w:rPr>
      </w:pPr>
      <w:r w:rsidRPr="00900ED8">
        <w:rPr>
          <w:rFonts w:ascii="Palatino Linotype" w:hAnsi="Palatino Linotype" w:cs="Arial"/>
          <w:sz w:val="22"/>
          <w:szCs w:val="22"/>
        </w:rPr>
        <w:lastRenderedPageBreak/>
        <w:t xml:space="preserve">- </w:t>
      </w:r>
      <w:r w:rsidR="00DF5F0D" w:rsidRPr="00900ED8">
        <w:rPr>
          <w:rFonts w:ascii="Palatino Linotype" w:hAnsi="Palatino Linotype" w:cs="Arial"/>
          <w:sz w:val="22"/>
          <w:szCs w:val="22"/>
        </w:rPr>
        <w:t xml:space="preserve">Se indica un registro, sin embargo al accesar a éste, despliega una pantalla con fondo color blanco y las leyendas “Información” y “Ha ocurrido un error”. </w:t>
      </w:r>
    </w:p>
    <w:p w14:paraId="69867FA9" w14:textId="0F3F9C87" w:rsidR="00DF65B1" w:rsidRPr="00AD02BF" w:rsidRDefault="00DF65B1" w:rsidP="00DF65B1">
      <w:pPr>
        <w:spacing w:before="240" w:after="360" w:line="360" w:lineRule="auto"/>
        <w:jc w:val="both"/>
        <w:rPr>
          <w:rFonts w:ascii="Palatino Linotype" w:hAnsi="Palatino Linotype" w:cs="Arial"/>
        </w:rPr>
      </w:pPr>
      <w:r w:rsidRPr="00AD02BF">
        <w:rPr>
          <w:rFonts w:ascii="Palatino Linotype" w:hAnsi="Palatino Linotype" w:cs="Arial"/>
        </w:rPr>
        <w:t xml:space="preserve">En </w:t>
      </w:r>
      <w:r w:rsidR="00900ED8">
        <w:rPr>
          <w:rFonts w:ascii="Palatino Linotype" w:hAnsi="Palatino Linotype" w:cs="Arial"/>
        </w:rPr>
        <w:t xml:space="preserve">ese tenor, </w:t>
      </w:r>
      <w:r w:rsidRPr="00AD02BF">
        <w:rPr>
          <w:rFonts w:ascii="Palatino Linotype" w:hAnsi="Palatino Linotype" w:cs="Arial"/>
        </w:rPr>
        <w:t xml:space="preserve">resulta claro que la información de mérito es generada en ejercicio de las atribuciones del </w:t>
      </w:r>
      <w:r w:rsidRPr="00AD02BF">
        <w:rPr>
          <w:rFonts w:ascii="Palatino Linotype" w:hAnsi="Palatino Linotype" w:cs="Arial"/>
          <w:b/>
        </w:rPr>
        <w:t>SUJETO OBLIGADO</w:t>
      </w:r>
      <w:r w:rsidRPr="00AD02BF">
        <w:rPr>
          <w:rFonts w:ascii="Palatino Linotype" w:hAnsi="Palatino Linotype" w:cs="Arial"/>
        </w:rPr>
        <w:t xml:space="preserve"> de acuerdo a lo dispuesto por los artículos 3</w:t>
      </w:r>
      <w:r w:rsidR="00F61063">
        <w:rPr>
          <w:rFonts w:ascii="Palatino Linotype" w:hAnsi="Palatino Linotype" w:cs="Arial"/>
        </w:rPr>
        <w:t xml:space="preserve">, </w:t>
      </w:r>
      <w:r w:rsidRPr="00AD02BF">
        <w:rPr>
          <w:rFonts w:ascii="Palatino Linotype" w:hAnsi="Palatino Linotype" w:cs="Arial"/>
        </w:rPr>
        <w:t xml:space="preserve">fracción XXII; 4, párrafo segundo y 12, párrafo segundo de la </w:t>
      </w:r>
      <w:r w:rsidRPr="00AD02BF">
        <w:rPr>
          <w:rFonts w:ascii="Palatino Linotype" w:eastAsia="Calibri" w:hAnsi="Palatino Linotype" w:cs="Arial"/>
        </w:rPr>
        <w:t>Ley de Transparencia y Acceso a la Información Pública del Estado de México y Municipios</w:t>
      </w:r>
      <w:r w:rsidRPr="00AD02BF">
        <w:rPr>
          <w:rFonts w:ascii="Palatino Linotype" w:hAnsi="Palatino Linotype" w:cs="Arial"/>
        </w:rPr>
        <w:t xml:space="preserve"> y que además debe obrar en sus archivos, por lo que se encuentra en posibilidad de entregarla</w:t>
      </w:r>
      <w:r w:rsidR="00F61063">
        <w:rPr>
          <w:rFonts w:ascii="Palatino Linotype" w:hAnsi="Palatino Linotype" w:cs="Arial"/>
        </w:rPr>
        <w:t xml:space="preserve">, </w:t>
      </w:r>
      <w:r w:rsidRPr="00AD02BF">
        <w:rPr>
          <w:rFonts w:ascii="Palatino Linotype" w:hAnsi="Palatino Linotype" w:cs="Arial"/>
        </w:rPr>
        <w:t>tal y como se observa de los referidos numerales que se citan a continuación:</w:t>
      </w:r>
    </w:p>
    <w:p w14:paraId="67DC5301" w14:textId="77777777" w:rsidR="00DF65B1" w:rsidRPr="00AD02BF" w:rsidRDefault="00DF65B1" w:rsidP="00DF65B1">
      <w:pPr>
        <w:ind w:left="851" w:right="900"/>
        <w:rPr>
          <w:rFonts w:ascii="Palatino Linotype" w:hAnsi="Palatino Linotype" w:cs="Arial"/>
          <w:i/>
          <w:sz w:val="22"/>
          <w:szCs w:val="22"/>
        </w:rPr>
      </w:pPr>
      <w:r w:rsidRPr="00AD02BF">
        <w:rPr>
          <w:rFonts w:ascii="Palatino Linotype" w:hAnsi="Palatino Linotype" w:cs="Arial"/>
          <w:i/>
          <w:sz w:val="22"/>
          <w:szCs w:val="22"/>
        </w:rPr>
        <w:t>“</w:t>
      </w:r>
      <w:r w:rsidRPr="00AD02BF">
        <w:rPr>
          <w:rFonts w:ascii="Palatino Linotype" w:hAnsi="Palatino Linotype" w:cs="Arial"/>
          <w:b/>
          <w:bCs/>
          <w:i/>
          <w:sz w:val="22"/>
          <w:szCs w:val="22"/>
        </w:rPr>
        <w:t xml:space="preserve">Artículo 3. </w:t>
      </w:r>
      <w:r w:rsidRPr="00AD02BF">
        <w:rPr>
          <w:rFonts w:ascii="Palatino Linotype" w:hAnsi="Palatino Linotype" w:cs="Arial"/>
          <w:bCs/>
          <w:i/>
          <w:sz w:val="22"/>
          <w:szCs w:val="22"/>
        </w:rPr>
        <w:t>Para los efectos de la presente Ley se entenderá por:</w:t>
      </w:r>
    </w:p>
    <w:p w14:paraId="0A694853" w14:textId="77777777" w:rsidR="00DF65B1" w:rsidRPr="00AD02BF" w:rsidRDefault="00DF65B1" w:rsidP="00DF65B1">
      <w:pPr>
        <w:ind w:left="851" w:right="900"/>
        <w:rPr>
          <w:rFonts w:ascii="Palatino Linotype" w:hAnsi="Palatino Linotype" w:cs="Arial"/>
          <w:i/>
          <w:sz w:val="22"/>
          <w:szCs w:val="22"/>
        </w:rPr>
      </w:pPr>
      <w:r w:rsidRPr="00AD02BF">
        <w:rPr>
          <w:rFonts w:ascii="Palatino Linotype" w:hAnsi="Palatino Linotype" w:cs="Arial"/>
          <w:i/>
          <w:sz w:val="22"/>
          <w:szCs w:val="22"/>
        </w:rPr>
        <w:t xml:space="preserve"> …</w:t>
      </w:r>
    </w:p>
    <w:p w14:paraId="04084E68" w14:textId="77777777" w:rsidR="00DF65B1" w:rsidRPr="00AD02BF" w:rsidRDefault="00DF65B1" w:rsidP="00DF65B1">
      <w:pPr>
        <w:ind w:left="851" w:right="902"/>
        <w:jc w:val="both"/>
        <w:rPr>
          <w:rFonts w:ascii="Palatino Linotype" w:eastAsia="Calibri" w:hAnsi="Palatino Linotype" w:cs="Arial"/>
          <w:bCs/>
          <w:i/>
          <w:sz w:val="22"/>
          <w:szCs w:val="22"/>
        </w:rPr>
      </w:pPr>
      <w:r w:rsidRPr="00AD02BF">
        <w:rPr>
          <w:rFonts w:ascii="Palatino Linotype" w:eastAsia="Calibri" w:hAnsi="Palatino Linotype" w:cs="Arial"/>
          <w:b/>
          <w:bCs/>
          <w:i/>
          <w:sz w:val="22"/>
          <w:szCs w:val="22"/>
        </w:rPr>
        <w:t xml:space="preserve">XXII. Información de interés público: </w:t>
      </w:r>
      <w:r w:rsidRPr="00AD02BF">
        <w:rPr>
          <w:rFonts w:ascii="Palatino Linotype" w:eastAsia="Calibri" w:hAnsi="Palatino Linotype" w:cs="Arial"/>
          <w:bCs/>
          <w:i/>
          <w:sz w:val="22"/>
          <w:szCs w:val="22"/>
        </w:rPr>
        <w:t xml:space="preserve">Se refiere a la información que resulta relevante o beneficiosa para la sociedad y no simplemente de interés individual, cuya divulgación resulta útil para que el público comprenda las actividades que llevan a cabo los sujetos obligados; </w:t>
      </w:r>
    </w:p>
    <w:p w14:paraId="4DB48C60" w14:textId="77777777" w:rsidR="00DF65B1" w:rsidRPr="00AD02BF" w:rsidRDefault="00DF65B1" w:rsidP="00DF65B1">
      <w:pPr>
        <w:ind w:left="851" w:right="902"/>
        <w:jc w:val="both"/>
        <w:rPr>
          <w:rFonts w:ascii="Palatino Linotype" w:hAnsi="Palatino Linotype" w:cs="Arial"/>
          <w:bCs/>
          <w:i/>
          <w:sz w:val="22"/>
          <w:szCs w:val="22"/>
        </w:rPr>
      </w:pPr>
    </w:p>
    <w:p w14:paraId="227A193E" w14:textId="77777777" w:rsidR="00DF65B1" w:rsidRPr="00AD02BF" w:rsidRDefault="00DF65B1" w:rsidP="00DF65B1">
      <w:pPr>
        <w:ind w:left="851" w:right="902"/>
        <w:jc w:val="both"/>
        <w:rPr>
          <w:rFonts w:ascii="Palatino Linotype" w:hAnsi="Palatino Linotype" w:cs="Arial"/>
          <w:bCs/>
          <w:i/>
          <w:sz w:val="22"/>
          <w:szCs w:val="22"/>
        </w:rPr>
      </w:pPr>
      <w:r w:rsidRPr="00AD02BF">
        <w:rPr>
          <w:rFonts w:ascii="Palatino Linotype" w:hAnsi="Palatino Linotype" w:cs="Arial"/>
          <w:bCs/>
          <w:i/>
          <w:sz w:val="22"/>
          <w:szCs w:val="22"/>
        </w:rPr>
        <w:t>…</w:t>
      </w:r>
    </w:p>
    <w:p w14:paraId="4127153F" w14:textId="77777777" w:rsidR="00DF65B1" w:rsidRPr="00AD02BF" w:rsidRDefault="00DF65B1" w:rsidP="00DF65B1">
      <w:pPr>
        <w:ind w:left="851" w:right="902"/>
        <w:jc w:val="both"/>
        <w:rPr>
          <w:rFonts w:ascii="Palatino Linotype" w:hAnsi="Palatino Linotype" w:cs="Arial"/>
          <w:bCs/>
          <w:i/>
          <w:sz w:val="22"/>
          <w:szCs w:val="22"/>
        </w:rPr>
      </w:pPr>
    </w:p>
    <w:p w14:paraId="1366F4CC" w14:textId="77777777" w:rsidR="00DF65B1" w:rsidRPr="00AD02BF" w:rsidRDefault="00DF65B1" w:rsidP="00DF65B1">
      <w:pPr>
        <w:ind w:left="851" w:right="902"/>
        <w:jc w:val="both"/>
        <w:rPr>
          <w:rFonts w:ascii="Palatino Linotype" w:hAnsi="Palatino Linotype" w:cs="Arial"/>
          <w:b/>
          <w:bCs/>
          <w:i/>
          <w:sz w:val="22"/>
          <w:szCs w:val="22"/>
          <w:lang w:val="es-MX"/>
        </w:rPr>
      </w:pPr>
      <w:r w:rsidRPr="00AD02BF">
        <w:rPr>
          <w:rFonts w:ascii="Palatino Linotype" w:hAnsi="Palatino Linotype" w:cs="Arial"/>
          <w:bCs/>
          <w:i/>
          <w:sz w:val="22"/>
          <w:szCs w:val="22"/>
        </w:rPr>
        <w:t>“</w:t>
      </w:r>
      <w:r w:rsidRPr="00AD02BF">
        <w:rPr>
          <w:rFonts w:ascii="Palatino Linotype" w:hAnsi="Palatino Linotype" w:cs="Arial"/>
          <w:b/>
          <w:bCs/>
          <w:i/>
          <w:sz w:val="22"/>
          <w:szCs w:val="22"/>
          <w:lang w:val="es-MX"/>
        </w:rPr>
        <w:t>Artículo 4.</w:t>
      </w:r>
      <w:r w:rsidRPr="00AD02BF">
        <w:rPr>
          <w:rFonts w:ascii="Palatino Linotype" w:hAnsi="Palatino Linotype" w:cs="Arial"/>
          <w:bCs/>
          <w:i/>
          <w:sz w:val="22"/>
          <w:szCs w:val="22"/>
          <w:lang w:val="es-MX"/>
        </w:rPr>
        <w:t xml:space="preserve"> …</w:t>
      </w:r>
    </w:p>
    <w:p w14:paraId="6FC9E097" w14:textId="77777777" w:rsidR="00DF65B1" w:rsidRPr="00AD02BF" w:rsidRDefault="00DF65B1" w:rsidP="00DF65B1">
      <w:pPr>
        <w:ind w:left="851" w:right="902"/>
        <w:jc w:val="both"/>
        <w:rPr>
          <w:rFonts w:ascii="Palatino Linotype" w:hAnsi="Palatino Linotype" w:cs="Arial"/>
          <w:bCs/>
          <w:i/>
          <w:sz w:val="22"/>
          <w:szCs w:val="22"/>
          <w:lang w:val="es-MX"/>
        </w:rPr>
      </w:pPr>
    </w:p>
    <w:p w14:paraId="2EBA00AF" w14:textId="77777777" w:rsidR="00DF65B1" w:rsidRPr="00AD02BF" w:rsidRDefault="00DF65B1" w:rsidP="00DF65B1">
      <w:pPr>
        <w:ind w:left="851" w:right="902"/>
        <w:jc w:val="both"/>
        <w:rPr>
          <w:rFonts w:ascii="Palatino Linotype" w:hAnsi="Palatino Linotype" w:cs="Arial"/>
          <w:bCs/>
          <w:i/>
          <w:sz w:val="22"/>
          <w:szCs w:val="22"/>
          <w:lang w:val="es-MX"/>
        </w:rPr>
      </w:pPr>
      <w:r w:rsidRPr="00AD02BF">
        <w:rPr>
          <w:rFonts w:ascii="Palatino Linotype" w:hAnsi="Palatino Linotype" w:cs="Arial"/>
          <w:bCs/>
          <w:i/>
          <w:sz w:val="22"/>
          <w:szCs w:val="22"/>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0B90EEB" w14:textId="77777777" w:rsidR="00DF65B1" w:rsidRPr="00AD02BF" w:rsidRDefault="00DF65B1" w:rsidP="00DF65B1">
      <w:pPr>
        <w:ind w:left="851" w:right="902"/>
        <w:jc w:val="both"/>
        <w:rPr>
          <w:rFonts w:ascii="Palatino Linotype" w:hAnsi="Palatino Linotype" w:cs="Arial"/>
          <w:bCs/>
          <w:i/>
          <w:sz w:val="22"/>
          <w:szCs w:val="22"/>
          <w:lang w:val="es-MX"/>
        </w:rPr>
      </w:pPr>
    </w:p>
    <w:p w14:paraId="467E22F0" w14:textId="77777777" w:rsidR="00DF65B1" w:rsidRPr="00AD02BF" w:rsidRDefault="00DF65B1" w:rsidP="00DF65B1">
      <w:pPr>
        <w:ind w:left="851" w:right="902"/>
        <w:jc w:val="both"/>
        <w:rPr>
          <w:rFonts w:ascii="Palatino Linotype" w:hAnsi="Palatino Linotype" w:cs="Arial"/>
          <w:i/>
          <w:sz w:val="22"/>
          <w:szCs w:val="22"/>
        </w:rPr>
      </w:pPr>
      <w:r w:rsidRPr="00AD02BF">
        <w:rPr>
          <w:rFonts w:ascii="Palatino Linotype" w:hAnsi="Palatino Linotype" w:cs="Arial"/>
          <w:bCs/>
          <w:i/>
          <w:sz w:val="22"/>
          <w:szCs w:val="22"/>
          <w:lang w:val="es-MX"/>
        </w:rPr>
        <w:t>…</w:t>
      </w:r>
      <w:r w:rsidRPr="00AD02BF">
        <w:rPr>
          <w:rFonts w:ascii="Palatino Linotype" w:hAnsi="Palatino Linotype" w:cs="Arial"/>
          <w:i/>
          <w:sz w:val="22"/>
          <w:szCs w:val="22"/>
        </w:rPr>
        <w:t>”</w:t>
      </w:r>
    </w:p>
    <w:p w14:paraId="700F3BA8" w14:textId="77777777" w:rsidR="00DF65B1" w:rsidRPr="00AD02BF" w:rsidRDefault="00DF65B1" w:rsidP="00DF65B1">
      <w:pPr>
        <w:ind w:left="851" w:right="902"/>
        <w:jc w:val="both"/>
        <w:rPr>
          <w:rFonts w:ascii="Palatino Linotype" w:hAnsi="Palatino Linotype" w:cs="Arial"/>
          <w:i/>
          <w:sz w:val="22"/>
          <w:szCs w:val="22"/>
        </w:rPr>
      </w:pPr>
    </w:p>
    <w:p w14:paraId="1370A082" w14:textId="77777777" w:rsidR="00DF65B1" w:rsidRPr="00AD02BF" w:rsidRDefault="00DF65B1" w:rsidP="00DF65B1">
      <w:pPr>
        <w:autoSpaceDE w:val="0"/>
        <w:autoSpaceDN w:val="0"/>
        <w:adjustRightInd w:val="0"/>
        <w:ind w:left="851" w:right="902"/>
        <w:jc w:val="both"/>
        <w:rPr>
          <w:rFonts w:ascii="Palatino Linotype" w:eastAsia="Calibri" w:hAnsi="Palatino Linotype" w:cs="Arial"/>
          <w:b/>
          <w:i/>
          <w:sz w:val="22"/>
          <w:szCs w:val="22"/>
          <w:lang w:eastAsia="es-MX"/>
        </w:rPr>
      </w:pPr>
      <w:r w:rsidRPr="00AD02BF">
        <w:rPr>
          <w:rFonts w:ascii="Palatino Linotype" w:eastAsia="Calibri" w:hAnsi="Palatino Linotype" w:cs="Arial"/>
          <w:i/>
          <w:sz w:val="22"/>
          <w:szCs w:val="22"/>
          <w:lang w:eastAsia="es-MX"/>
        </w:rPr>
        <w:t>“</w:t>
      </w:r>
      <w:r w:rsidRPr="00AD02BF">
        <w:rPr>
          <w:rFonts w:ascii="Palatino Linotype" w:eastAsia="Calibri" w:hAnsi="Palatino Linotype" w:cs="Arial"/>
          <w:b/>
          <w:i/>
          <w:sz w:val="22"/>
          <w:szCs w:val="22"/>
          <w:lang w:eastAsia="es-MX"/>
        </w:rPr>
        <w:t>Artículo 12.</w:t>
      </w:r>
      <w:r w:rsidRPr="00AD02BF">
        <w:rPr>
          <w:rFonts w:ascii="Palatino Linotype" w:eastAsia="Calibri" w:hAnsi="Palatino Linotype" w:cs="Arial"/>
          <w:i/>
          <w:sz w:val="22"/>
          <w:szCs w:val="22"/>
          <w:lang w:eastAsia="es-MX"/>
        </w:rPr>
        <w:t xml:space="preserve"> …</w:t>
      </w:r>
    </w:p>
    <w:p w14:paraId="62CA5418" w14:textId="77777777" w:rsidR="00DF65B1" w:rsidRPr="00AD02BF" w:rsidRDefault="00DF65B1" w:rsidP="00DF65B1">
      <w:pPr>
        <w:autoSpaceDE w:val="0"/>
        <w:autoSpaceDN w:val="0"/>
        <w:adjustRightInd w:val="0"/>
        <w:ind w:left="851" w:right="902"/>
        <w:jc w:val="both"/>
        <w:rPr>
          <w:rFonts w:ascii="Palatino Linotype" w:eastAsia="Calibri" w:hAnsi="Palatino Linotype" w:cs="Arial"/>
          <w:i/>
          <w:sz w:val="22"/>
          <w:szCs w:val="22"/>
          <w:lang w:eastAsia="es-MX"/>
        </w:rPr>
      </w:pPr>
    </w:p>
    <w:p w14:paraId="070917C1" w14:textId="77777777" w:rsidR="00DF65B1" w:rsidRPr="00AD02BF" w:rsidRDefault="00DF65B1" w:rsidP="00DF65B1">
      <w:pPr>
        <w:autoSpaceDE w:val="0"/>
        <w:autoSpaceDN w:val="0"/>
        <w:adjustRightInd w:val="0"/>
        <w:ind w:left="851" w:right="902"/>
        <w:jc w:val="both"/>
        <w:rPr>
          <w:rFonts w:ascii="Palatino Linotype" w:eastAsia="Calibri" w:hAnsi="Palatino Linotype" w:cs="Arial"/>
          <w:i/>
          <w:sz w:val="22"/>
          <w:szCs w:val="22"/>
          <w:lang w:eastAsia="es-MX"/>
        </w:rPr>
      </w:pPr>
      <w:r w:rsidRPr="00AD02BF">
        <w:rPr>
          <w:rFonts w:ascii="Palatino Linotype" w:eastAsia="Calibri" w:hAnsi="Palatino Linotype" w:cs="Arial"/>
          <w:i/>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AD02BF">
        <w:rPr>
          <w:rFonts w:ascii="Palatino Linotype" w:eastAsia="Calibri" w:hAnsi="Palatino Linotype" w:cs="Arial"/>
          <w:i/>
          <w:sz w:val="22"/>
          <w:szCs w:val="22"/>
          <w:lang w:eastAsia="es-MX"/>
        </w:rPr>
        <w:lastRenderedPageBreak/>
        <w:t>presentarla conforme al interés del solicitante; no estarán obligados a generarla, resumirla, efectuar cálculos o practicar investigaciones.”</w:t>
      </w:r>
    </w:p>
    <w:p w14:paraId="02E10455" w14:textId="77777777" w:rsidR="00DF65B1" w:rsidRPr="00032954" w:rsidRDefault="00DF65B1" w:rsidP="00DF65B1">
      <w:pPr>
        <w:spacing w:before="240" w:after="360" w:line="360" w:lineRule="auto"/>
        <w:ind w:right="51"/>
        <w:jc w:val="both"/>
        <w:rPr>
          <w:rFonts w:ascii="Palatino Linotype" w:hAnsi="Palatino Linotype" w:cs="Arial"/>
        </w:rPr>
      </w:pPr>
      <w:r w:rsidRPr="00AD02BF">
        <w:rPr>
          <w:rFonts w:ascii="Palatino Linotype" w:hAnsi="Palatino Linotype" w:cs="Arial"/>
        </w:rPr>
        <w:t xml:space="preserve">De la interpretación a los preceptos anteriormente citados, se desprende que es información pública la contenida en los documentos que los Sujetos Obligados generen, administren </w:t>
      </w:r>
      <w:r w:rsidRPr="00032954">
        <w:rPr>
          <w:rFonts w:ascii="Palatino Linotype" w:hAnsi="Palatino Linotype" w:cs="Arial"/>
        </w:rPr>
        <w:t>o se encuentre en su posesión en ejercicio de sus atribuciones.</w:t>
      </w:r>
    </w:p>
    <w:p w14:paraId="0D6FF3B8" w14:textId="77777777" w:rsidR="00DF65B1" w:rsidRPr="00AD02BF" w:rsidRDefault="00DF65B1" w:rsidP="00DF65B1">
      <w:pPr>
        <w:spacing w:before="240" w:after="360" w:line="360" w:lineRule="auto"/>
        <w:ind w:right="51"/>
        <w:jc w:val="both"/>
        <w:rPr>
          <w:rFonts w:ascii="Palatino Linotype" w:eastAsia="Calibri" w:hAnsi="Palatino Linotype" w:cs="Arial"/>
        </w:rPr>
      </w:pPr>
      <w:r w:rsidRPr="00AD02BF">
        <w:rPr>
          <w:rFonts w:ascii="Palatino Linotype" w:eastAsia="Calibri" w:hAnsi="Palatino Linotype" w:cs="Arial"/>
        </w:rPr>
        <w:t xml:space="preserve">Lo anterior se robustece con el criterio </w:t>
      </w:r>
      <w:r w:rsidRPr="00AD02BF">
        <w:rPr>
          <w:rFonts w:ascii="Palatino Linotype" w:eastAsia="Calibri" w:hAnsi="Palatino Linotype" w:cs="Arial"/>
          <w:bCs/>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D02BF">
        <w:rPr>
          <w:rFonts w:ascii="Palatino Linotype" w:eastAsia="Calibri" w:hAnsi="Palatino Linotype" w:cs="Arial"/>
        </w:rPr>
        <w:t>cuyo rubro y texto dispone:</w:t>
      </w:r>
    </w:p>
    <w:p w14:paraId="1AE58E39" w14:textId="77777777" w:rsidR="00DF65B1" w:rsidRPr="00AD02BF" w:rsidRDefault="00DF65B1" w:rsidP="00DF65B1">
      <w:pPr>
        <w:autoSpaceDE w:val="0"/>
        <w:autoSpaceDN w:val="0"/>
        <w:adjustRightInd w:val="0"/>
        <w:spacing w:before="240" w:after="360"/>
        <w:ind w:left="851" w:right="900"/>
        <w:jc w:val="both"/>
        <w:rPr>
          <w:rFonts w:ascii="Palatino Linotype" w:eastAsia="Calibri" w:hAnsi="Palatino Linotype" w:cs="Arial"/>
          <w:b/>
          <w:i/>
          <w:sz w:val="22"/>
          <w:szCs w:val="22"/>
          <w:lang w:val="es-MX" w:eastAsia="es-MX"/>
        </w:rPr>
      </w:pPr>
      <w:r w:rsidRPr="00AD02BF">
        <w:rPr>
          <w:rFonts w:ascii="Palatino Linotype" w:eastAsia="Calibri" w:hAnsi="Palatino Linotype" w:cs="Arial"/>
          <w:i/>
          <w:sz w:val="22"/>
          <w:szCs w:val="22"/>
          <w:lang w:val="es-MX" w:eastAsia="es-MX"/>
        </w:rPr>
        <w:t>“</w:t>
      </w:r>
      <w:r w:rsidRPr="00AD02BF">
        <w:rPr>
          <w:rFonts w:ascii="Palatino Linotype" w:eastAsia="Calibri" w:hAnsi="Palatino Linotype" w:cs="Arial"/>
          <w:b/>
          <w:i/>
          <w:sz w:val="22"/>
          <w:szCs w:val="22"/>
          <w:lang w:val="es-MX" w:eastAsia="es-MX"/>
        </w:rPr>
        <w:t>CRITERIO 0002-11</w:t>
      </w:r>
    </w:p>
    <w:p w14:paraId="738DE9E9" w14:textId="77777777" w:rsidR="00DF65B1" w:rsidRPr="00AD02BF" w:rsidRDefault="00DF65B1" w:rsidP="00DF65B1">
      <w:pPr>
        <w:autoSpaceDE w:val="0"/>
        <w:autoSpaceDN w:val="0"/>
        <w:adjustRightInd w:val="0"/>
        <w:spacing w:before="240" w:after="360"/>
        <w:ind w:left="851" w:right="900"/>
        <w:jc w:val="both"/>
        <w:rPr>
          <w:rFonts w:ascii="Palatino Linotype" w:eastAsia="Calibri" w:hAnsi="Palatino Linotype" w:cs="Arial"/>
          <w:i/>
          <w:sz w:val="22"/>
          <w:szCs w:val="22"/>
          <w:lang w:val="es-MX" w:eastAsia="es-MX"/>
        </w:rPr>
      </w:pPr>
      <w:r w:rsidRPr="00AD02BF">
        <w:rPr>
          <w:rFonts w:ascii="Palatino Linotype" w:eastAsia="Calibri" w:hAnsi="Palatino Linotype" w:cs="Arial"/>
          <w:b/>
          <w:i/>
          <w:sz w:val="22"/>
          <w:szCs w:val="22"/>
          <w:u w:val="single"/>
          <w:lang w:val="es-MX" w:eastAsia="es-MX"/>
        </w:rPr>
        <w:t xml:space="preserve">INFORMACIÓN PÚBLICA, CONCEPTO DE, EN MATERIA DE TRANSPARENCIA. INTERPRETACIÓN TEMÁTICA DE LOS ARTÍCULOS 2 2, FRACCIÓN </w:t>
      </w:r>
      <w:r w:rsidRPr="00AD02BF">
        <w:rPr>
          <w:rFonts w:ascii="Palatino Linotype" w:eastAsia="Calibri" w:hAnsi="Palatino Linotype" w:cs="Arial"/>
          <w:b/>
          <w:bCs/>
          <w:i/>
          <w:sz w:val="22"/>
          <w:szCs w:val="22"/>
          <w:u w:val="single"/>
          <w:lang w:val="es-MX" w:eastAsia="es-MX"/>
        </w:rPr>
        <w:t xml:space="preserve">V, XV, Y XVI, </w:t>
      </w:r>
      <w:r w:rsidRPr="00AD02BF">
        <w:rPr>
          <w:rFonts w:ascii="Palatino Linotype" w:eastAsia="Calibri" w:hAnsi="Palatino Linotype" w:cs="Arial"/>
          <w:b/>
          <w:i/>
          <w:sz w:val="22"/>
          <w:szCs w:val="22"/>
          <w:u w:val="single"/>
          <w:lang w:val="es-MX" w:eastAsia="es-MX"/>
        </w:rPr>
        <w:t>32, 4,11 Y 41.</w:t>
      </w:r>
      <w:r w:rsidRPr="00AD02BF">
        <w:rPr>
          <w:rFonts w:ascii="Palatino Linotype" w:eastAsia="Calibri"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6537B3E" w14:textId="77777777" w:rsidR="00DF65B1" w:rsidRPr="00AD02BF" w:rsidRDefault="00DF65B1" w:rsidP="00DF65B1">
      <w:pPr>
        <w:autoSpaceDE w:val="0"/>
        <w:autoSpaceDN w:val="0"/>
        <w:adjustRightInd w:val="0"/>
        <w:spacing w:before="240" w:after="360"/>
        <w:ind w:left="851" w:right="900"/>
        <w:jc w:val="both"/>
        <w:rPr>
          <w:rFonts w:ascii="Palatino Linotype" w:eastAsia="Calibri" w:hAnsi="Palatino Linotype" w:cs="Arial"/>
          <w:i/>
          <w:sz w:val="22"/>
          <w:szCs w:val="22"/>
          <w:lang w:val="es-MX" w:eastAsia="es-MX"/>
        </w:rPr>
      </w:pPr>
      <w:r w:rsidRPr="00AD02BF">
        <w:rPr>
          <w:rFonts w:ascii="Palatino Linotype" w:eastAsia="Calibri" w:hAnsi="Palatino Linotype" w:cs="Arial"/>
          <w:i/>
          <w:sz w:val="22"/>
          <w:szCs w:val="22"/>
          <w:lang w:val="es-MX" w:eastAsia="es-MX"/>
        </w:rPr>
        <w:t>En consecuencia el acceso a la información se refiere a que se cumplan cualquiera de los siguientes tres supuestos:</w:t>
      </w:r>
    </w:p>
    <w:p w14:paraId="6BABCD11" w14:textId="77777777" w:rsidR="00DF65B1" w:rsidRPr="00AD02BF" w:rsidRDefault="00DF65B1" w:rsidP="00DF65B1">
      <w:pPr>
        <w:numPr>
          <w:ilvl w:val="0"/>
          <w:numId w:val="31"/>
        </w:numPr>
        <w:autoSpaceDE w:val="0"/>
        <w:autoSpaceDN w:val="0"/>
        <w:adjustRightInd w:val="0"/>
        <w:spacing w:before="240" w:after="360" w:line="259" w:lineRule="auto"/>
        <w:ind w:left="1134" w:right="900" w:hanging="283"/>
        <w:jc w:val="both"/>
        <w:rPr>
          <w:rFonts w:ascii="Palatino Linotype" w:eastAsia="Calibri" w:hAnsi="Palatino Linotype" w:cs="Arial"/>
          <w:b/>
          <w:i/>
          <w:sz w:val="22"/>
          <w:szCs w:val="22"/>
          <w:u w:val="single"/>
          <w:lang w:val="es-MX" w:eastAsia="es-MX"/>
        </w:rPr>
      </w:pPr>
      <w:r w:rsidRPr="00AD02BF">
        <w:rPr>
          <w:rFonts w:ascii="Palatino Linotype" w:eastAsia="Calibri" w:hAnsi="Palatino Linotype" w:cs="Arial"/>
          <w:b/>
          <w:i/>
          <w:sz w:val="22"/>
          <w:szCs w:val="22"/>
          <w:u w:val="single"/>
          <w:lang w:val="es-MX" w:eastAsia="es-MX"/>
        </w:rPr>
        <w:t>Que se trate de información registrada en cualquier soporte documental, que en ejercicio de las atribuciones conferidas, sea generada por los Sujetos Obligados;</w:t>
      </w:r>
    </w:p>
    <w:p w14:paraId="38E6F352" w14:textId="77777777" w:rsidR="00DF65B1" w:rsidRPr="00AD02BF" w:rsidRDefault="00DF65B1" w:rsidP="00DF65B1">
      <w:pPr>
        <w:numPr>
          <w:ilvl w:val="0"/>
          <w:numId w:val="31"/>
        </w:numPr>
        <w:autoSpaceDE w:val="0"/>
        <w:autoSpaceDN w:val="0"/>
        <w:adjustRightInd w:val="0"/>
        <w:spacing w:before="240" w:after="360" w:line="259" w:lineRule="auto"/>
        <w:ind w:left="1134" w:right="900" w:hanging="283"/>
        <w:jc w:val="both"/>
        <w:rPr>
          <w:rFonts w:ascii="Palatino Linotype" w:eastAsia="Calibri" w:hAnsi="Palatino Linotype" w:cs="Arial"/>
          <w:i/>
          <w:sz w:val="22"/>
          <w:szCs w:val="22"/>
          <w:lang w:val="es-MX" w:eastAsia="es-MX"/>
        </w:rPr>
      </w:pPr>
      <w:r w:rsidRPr="00AD02BF">
        <w:rPr>
          <w:rFonts w:ascii="Palatino Linotype" w:eastAsia="Calibri"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0F116B3B" w14:textId="77777777" w:rsidR="00DF65B1" w:rsidRPr="00145736" w:rsidRDefault="00DF65B1" w:rsidP="00DF65B1">
      <w:pPr>
        <w:numPr>
          <w:ilvl w:val="0"/>
          <w:numId w:val="31"/>
        </w:numPr>
        <w:autoSpaceDE w:val="0"/>
        <w:autoSpaceDN w:val="0"/>
        <w:adjustRightInd w:val="0"/>
        <w:spacing w:before="240" w:after="360" w:line="259" w:lineRule="auto"/>
        <w:ind w:left="1134" w:right="900" w:hanging="283"/>
        <w:jc w:val="both"/>
        <w:rPr>
          <w:rFonts w:ascii="Palatino Linotype" w:eastAsia="Calibri" w:hAnsi="Palatino Linotype" w:cs="Arial"/>
          <w:i/>
          <w:sz w:val="20"/>
          <w:szCs w:val="20"/>
          <w:lang w:val="es-MX" w:eastAsia="es-MX"/>
        </w:rPr>
      </w:pPr>
      <w:r w:rsidRPr="00AD02BF">
        <w:rPr>
          <w:rFonts w:ascii="Palatino Linotype" w:eastAsia="Calibri" w:hAnsi="Palatino Linotype" w:cs="Arial"/>
          <w:i/>
          <w:sz w:val="22"/>
          <w:szCs w:val="22"/>
          <w:lang w:val="es-MX" w:eastAsia="es-MX"/>
        </w:rPr>
        <w:lastRenderedPageBreak/>
        <w:t>Que se trate de información registrada en cualquier soporte documental, que en ejercicio de las atribuciones conferidas, se encuentre en posesión de los Sujetos Obligados.”</w:t>
      </w:r>
    </w:p>
    <w:p w14:paraId="01DA1694" w14:textId="1703A4D7" w:rsidR="00DB3751" w:rsidRPr="00465E81" w:rsidRDefault="00145736" w:rsidP="00145736">
      <w:pPr>
        <w:autoSpaceDE w:val="0"/>
        <w:autoSpaceDN w:val="0"/>
        <w:adjustRightInd w:val="0"/>
        <w:spacing w:before="240" w:after="360" w:line="360" w:lineRule="auto"/>
        <w:ind w:right="49"/>
        <w:jc w:val="both"/>
        <w:rPr>
          <w:rFonts w:ascii="Palatino Linotype" w:eastAsia="Calibri" w:hAnsi="Palatino Linotype" w:cs="Arial"/>
          <w:lang w:val="es-MX" w:eastAsia="es-MX"/>
        </w:rPr>
      </w:pPr>
      <w:r w:rsidRPr="00465E81">
        <w:rPr>
          <w:rFonts w:ascii="Palatino Linotype" w:eastAsia="Calibri" w:hAnsi="Palatino Linotype" w:cs="Arial"/>
          <w:lang w:val="es-MX" w:eastAsia="es-MX"/>
        </w:rPr>
        <w:t>Ahora bien, en</w:t>
      </w:r>
      <w:r w:rsidR="00032954">
        <w:rPr>
          <w:rFonts w:ascii="Palatino Linotype" w:eastAsia="Calibri" w:hAnsi="Palatino Linotype" w:cs="Arial"/>
          <w:lang w:val="es-MX" w:eastAsia="es-MX"/>
        </w:rPr>
        <w:t xml:space="preserve"> el </w:t>
      </w:r>
      <w:r w:rsidRPr="00465E81">
        <w:rPr>
          <w:rFonts w:ascii="Palatino Linotype" w:eastAsia="Calibri" w:hAnsi="Palatino Linotype" w:cs="Arial"/>
          <w:lang w:val="es-MX" w:eastAsia="es-MX"/>
        </w:rPr>
        <w:t xml:space="preserve">caso concreto el </w:t>
      </w:r>
      <w:r w:rsidRPr="00465E81">
        <w:rPr>
          <w:rFonts w:ascii="Palatino Linotype" w:eastAsia="Calibri" w:hAnsi="Palatino Linotype" w:cs="Arial"/>
          <w:b/>
          <w:lang w:val="es-MX" w:eastAsia="es-MX"/>
        </w:rPr>
        <w:t>RECURRENTE</w:t>
      </w:r>
      <w:r w:rsidRPr="00465E81">
        <w:rPr>
          <w:rFonts w:ascii="Palatino Linotype" w:eastAsia="Calibri" w:hAnsi="Palatino Linotype" w:cs="Arial"/>
          <w:lang w:val="es-MX" w:eastAsia="es-MX"/>
        </w:rPr>
        <w:t xml:space="preserve"> refirió que la obra pública corresponde la ampliación del Panteón Municipal de San Bartolo</w:t>
      </w:r>
      <w:r w:rsidR="00DB3751" w:rsidRPr="00465E81">
        <w:rPr>
          <w:rFonts w:ascii="Palatino Linotype" w:eastAsia="Calibri" w:hAnsi="Palatino Linotype" w:cs="Arial"/>
          <w:lang w:val="es-MX" w:eastAsia="es-MX"/>
        </w:rPr>
        <w:t xml:space="preserve"> </w:t>
      </w:r>
      <w:r w:rsidRPr="00465E81">
        <w:rPr>
          <w:rFonts w:ascii="Palatino Linotype" w:eastAsia="Calibri" w:hAnsi="Palatino Linotype" w:cs="Arial"/>
          <w:lang w:val="es-MX" w:eastAsia="es-MX"/>
        </w:rPr>
        <w:t>de la Cabecera Municipal de Tultitlán, Estado de México</w:t>
      </w:r>
      <w:r w:rsidR="00DB3751" w:rsidRPr="00465E81">
        <w:rPr>
          <w:rFonts w:ascii="Palatino Linotype" w:eastAsia="Calibri" w:hAnsi="Palatino Linotype" w:cs="Arial"/>
          <w:lang w:val="es-MX" w:eastAsia="es-MX"/>
        </w:rPr>
        <w:t>, localidad</w:t>
      </w:r>
      <w:r w:rsidR="00900ED8" w:rsidRPr="00465E81">
        <w:rPr>
          <w:rFonts w:ascii="Palatino Linotype" w:eastAsia="Calibri" w:hAnsi="Palatino Linotype" w:cs="Arial"/>
          <w:lang w:val="es-MX" w:eastAsia="es-MX"/>
        </w:rPr>
        <w:t xml:space="preserve"> que corresponde al </w:t>
      </w:r>
      <w:r w:rsidR="00900ED8" w:rsidRPr="00465E81">
        <w:rPr>
          <w:rFonts w:ascii="Palatino Linotype" w:eastAsia="Calibri" w:hAnsi="Palatino Linotype" w:cs="Arial"/>
          <w:b/>
          <w:lang w:val="es-MX" w:eastAsia="es-MX"/>
        </w:rPr>
        <w:t xml:space="preserve">SUJETO OBLIGADO </w:t>
      </w:r>
      <w:r w:rsidR="00DB3751" w:rsidRPr="00465E81">
        <w:rPr>
          <w:rFonts w:ascii="Palatino Linotype" w:eastAsia="Calibri" w:hAnsi="Palatino Linotype" w:cs="Arial"/>
          <w:lang w:val="es-MX" w:eastAsia="es-MX"/>
        </w:rPr>
        <w:t>conforme a lo indicado en el artículo 14 de</w:t>
      </w:r>
      <w:r w:rsidR="00900ED8" w:rsidRPr="00465E81">
        <w:rPr>
          <w:rFonts w:ascii="Palatino Linotype" w:eastAsia="Calibri" w:hAnsi="Palatino Linotype" w:cs="Arial"/>
          <w:lang w:val="es-MX" w:eastAsia="es-MX"/>
        </w:rPr>
        <w:t>l “</w:t>
      </w:r>
      <w:r w:rsidR="00DB3751" w:rsidRPr="00465E81">
        <w:rPr>
          <w:rFonts w:ascii="Palatino Linotype" w:eastAsia="Calibri" w:hAnsi="Palatino Linotype" w:cs="Arial"/>
          <w:lang w:val="es-MX" w:eastAsia="es-MX"/>
        </w:rPr>
        <w:t>Bando Municipal de Tultitlán de Mariano Escobedo, Estado de México</w:t>
      </w:r>
      <w:r w:rsidR="00900ED8" w:rsidRPr="00465E81">
        <w:rPr>
          <w:rFonts w:ascii="Palatino Linotype" w:eastAsia="Calibri" w:hAnsi="Palatino Linotype" w:cs="Arial"/>
          <w:lang w:val="es-MX" w:eastAsia="es-MX"/>
        </w:rPr>
        <w:t>” que prevé</w:t>
      </w:r>
      <w:r w:rsidR="00DB3751" w:rsidRPr="00465E81">
        <w:rPr>
          <w:rFonts w:ascii="Palatino Linotype" w:eastAsia="Calibri" w:hAnsi="Palatino Linotype" w:cs="Arial"/>
          <w:lang w:val="es-MX" w:eastAsia="es-MX"/>
        </w:rPr>
        <w:t xml:space="preserve"> entre otras localidades,</w:t>
      </w:r>
      <w:r w:rsidR="006A4AAD" w:rsidRPr="00465E81">
        <w:rPr>
          <w:rFonts w:ascii="Palatino Linotype" w:eastAsia="Calibri" w:hAnsi="Palatino Linotype" w:cs="Arial"/>
          <w:lang w:val="es-MX" w:eastAsia="es-MX"/>
        </w:rPr>
        <w:t xml:space="preserve"> barrios, pueblos, colonias, </w:t>
      </w:r>
      <w:r w:rsidR="00DB3751" w:rsidRPr="00465E81">
        <w:rPr>
          <w:rFonts w:ascii="Palatino Linotype" w:eastAsia="Calibri" w:hAnsi="Palatino Linotype" w:cs="Arial"/>
          <w:lang w:val="es-MX" w:eastAsia="es-MX"/>
        </w:rPr>
        <w:t xml:space="preserve"> </w:t>
      </w:r>
      <w:r w:rsidR="006A4AAD" w:rsidRPr="00465E81">
        <w:rPr>
          <w:rFonts w:ascii="Palatino Linotype" w:eastAsia="Calibri" w:hAnsi="Palatino Linotype" w:cs="Arial"/>
          <w:lang w:val="es-MX" w:eastAsia="es-MX"/>
        </w:rPr>
        <w:t>fraccionamientos,</w:t>
      </w:r>
      <w:r w:rsidR="00032954">
        <w:rPr>
          <w:rFonts w:ascii="Palatino Linotype" w:eastAsia="Calibri" w:hAnsi="Palatino Linotype" w:cs="Arial"/>
          <w:lang w:val="es-MX" w:eastAsia="es-MX"/>
        </w:rPr>
        <w:t xml:space="preserve"> etc., </w:t>
      </w:r>
      <w:r w:rsidR="00DB3751" w:rsidRPr="00465E81">
        <w:rPr>
          <w:rFonts w:ascii="Palatino Linotype" w:eastAsia="Calibri" w:hAnsi="Palatino Linotype" w:cs="Arial"/>
          <w:lang w:val="es-MX" w:eastAsia="es-MX"/>
        </w:rPr>
        <w:t xml:space="preserve">los siguientes:  </w:t>
      </w:r>
    </w:p>
    <w:p w14:paraId="21FC1C61" w14:textId="3393D084" w:rsidR="00DF255B" w:rsidRDefault="001C0131" w:rsidP="001C0131">
      <w:pPr>
        <w:autoSpaceDE w:val="0"/>
        <w:autoSpaceDN w:val="0"/>
        <w:adjustRightInd w:val="0"/>
        <w:spacing w:before="240" w:after="360" w:line="360" w:lineRule="auto"/>
        <w:ind w:right="49"/>
        <w:jc w:val="both"/>
        <w:rPr>
          <w:rFonts w:ascii="Palatino Linotype" w:eastAsia="MS Mincho" w:hAnsi="Palatino Linotype" w:cs="Bookman Old Style"/>
          <w:lang w:val="es-MX" w:eastAsia="es-MX"/>
        </w:rPr>
      </w:pPr>
      <w:r w:rsidRPr="001C0131">
        <w:rPr>
          <w:rFonts w:ascii="Calibri" w:eastAsia="Calibri" w:hAnsi="Calibri"/>
          <w:sz w:val="22"/>
          <w:szCs w:val="22"/>
          <w:lang w:val="es-MX" w:eastAsia="en-US"/>
        </w:rPr>
        <w:t xml:space="preserve">- - - - - - - - - - - - - - - - - - - - - - - - - - - - - - - - - - - - - - - - - - - - - - - - - - - - - - - - - - - - - - - - - - - - - - - - - - - - - - - - - - - - - - - - - - - - - - - - - - - - - - - - - - - - - - - - - - - - - - - - - - - - - - - - - - - - - - - - - - - - - - - - - - - - - - - - - - - - - - - - - - - - - - - - - - - - - - - - - - - - - - - - - - - - - - - - - - - - - - - - - - - - - - - - - - - - - - - - - - - - - - - - - - - - - - - - - - </w:t>
      </w:r>
      <w:r w:rsidR="00020A05" w:rsidRPr="00020A05">
        <w:rPr>
          <w:rFonts w:ascii="Calibri" w:eastAsia="Calibri" w:hAnsi="Calibri"/>
          <w:sz w:val="22"/>
          <w:szCs w:val="22"/>
          <w:lang w:val="es-MX" w:eastAsia="en-US"/>
        </w:rPr>
        <w:t>- - - - - - - - - - - - - - - - - - - - - - - - - - - - - - - - - - - - - - - - - - - - - - - - - - - - - - - - - - - - - - - - - - - - - - - - - - - - - - - - - - - - - - - - - - - - - - - - - - - - - - - - - - - - - - - - - - - - - - - - - - - - - - - - - - - - - - - - - - - - - - - - - - - - - - - - - - - - - - - - - - - - - - - - - - - - - - - - - - - - - - - - - - - - - - - - - - - - - - - - - - - - - - - - - - - - - - - - - - - - - - - - - - - - - - - - - -</w:t>
      </w:r>
      <w:r w:rsidR="00020A05">
        <w:rPr>
          <w:rFonts w:ascii="Calibri" w:eastAsia="Calibri" w:hAnsi="Calibri"/>
          <w:sz w:val="22"/>
          <w:szCs w:val="22"/>
          <w:lang w:val="es-MX" w:eastAsia="en-US"/>
        </w:rPr>
        <w:t xml:space="preserve"> </w:t>
      </w:r>
      <w:r w:rsidR="00020A05" w:rsidRPr="001C0131">
        <w:rPr>
          <w:rFonts w:ascii="Calibri" w:eastAsia="Calibri" w:hAnsi="Calibri"/>
          <w:sz w:val="22"/>
          <w:szCs w:val="22"/>
          <w:lang w:val="es-MX" w:eastAsia="en-US"/>
        </w:rPr>
        <w:t>- - - - - - - - - - - - - - - - - - - - - - - - - - - - - - - - - - - - - - - - - - - - - - - - - - - - - - - - - - - - - - - - - - - - - - - - - - - - - - - - - - - - - - - - - - - - - - - - - - - - - - - - - - - - - - - - - - - - - - - - - - - - - - - - - - - - - - - - - - - - - - - - - - - - - - - - - - - - - - - - - - - - - - - - - - - - - - - - - - - - - - - - - - - - - - - - - - - - - - - - - - - - - - - - - - - - - - - - - - - - - - - - - - - - - - - - - -</w:t>
      </w:r>
      <w:r w:rsidR="00020A05">
        <w:rPr>
          <w:rFonts w:ascii="Calibri" w:eastAsia="Calibri" w:hAnsi="Calibri"/>
          <w:sz w:val="22"/>
          <w:szCs w:val="22"/>
          <w:lang w:val="es-MX" w:eastAsia="en-US"/>
        </w:rPr>
        <w:t xml:space="preserve"> </w:t>
      </w:r>
      <w:r w:rsidR="00020A05" w:rsidRPr="00020A05">
        <w:rPr>
          <w:rFonts w:ascii="Calibri" w:eastAsia="Calibri" w:hAnsi="Calibri"/>
          <w:sz w:val="22"/>
          <w:szCs w:val="22"/>
          <w:lang w:val="es-MX" w:eastAsia="en-US"/>
        </w:rPr>
        <w:t>- - - - - - - - - - - - - - - - - - - - - - - - - - - - - - - - - - - - - - - - - - - - - - - - - - - - - - - - - - - - - - - - - - - - - - - - - - - - - - - - - - - - - - - - - - - - - - - - - - - - - - - - - - - - - - - - - - - - - - - - - - - - - - - - - - - - - - - - - - - - - - - - - - - - - - - - - - - - - - - - - - - - - - - - - - - - - - - - - - - - - - - - - - - - - - - - - - - - - - - - - - - - - - - - - - - - - - - - - - - - - - - - - - - - - - - - - -</w:t>
      </w:r>
      <w:r w:rsidR="00020A05">
        <w:rPr>
          <w:rFonts w:ascii="Calibri" w:eastAsia="Calibri" w:hAnsi="Calibri"/>
          <w:sz w:val="22"/>
          <w:szCs w:val="22"/>
          <w:lang w:val="es-MX" w:eastAsia="en-US"/>
        </w:rPr>
        <w:t xml:space="preserve"> </w:t>
      </w:r>
      <w:r w:rsidR="00020A05" w:rsidRPr="00020A05">
        <w:rPr>
          <w:rFonts w:ascii="Calibri" w:eastAsia="Calibri" w:hAnsi="Calibri"/>
          <w:sz w:val="22"/>
          <w:szCs w:val="22"/>
          <w:lang w:val="es-MX" w:eastAsia="en-US"/>
        </w:rPr>
        <w:t>- - - - - - - - - - - - - - - - - - - - - - - - - - - - - - - - - - - - - - - - - - - - - - - - - - - - - - - - - - - - - - - - - - - - - - - - - - - - - - - - - - - - - - - - - - - - - - - - - - - - - - - - - - - - - - - - - - - - - - - - - - - - - - - - - - - - - - - - - - - - - - - - - - - - - - - - - - - - - - - - - - - - - - - - - - - - - - - - - - - - - - - - - - - - - - - - - - - - - - - - - - - - - - - - - - - - - - - - - - - - - - - - - - - - - - - - - -</w:t>
      </w:r>
    </w:p>
    <w:p w14:paraId="47104594" w14:textId="77777777" w:rsidR="00DB3751" w:rsidRDefault="00DB3751" w:rsidP="00DF65B1">
      <w:pPr>
        <w:spacing w:line="360" w:lineRule="auto"/>
        <w:ind w:right="49"/>
        <w:jc w:val="both"/>
        <w:rPr>
          <w:noProof/>
          <w:lang w:val="es-MX" w:eastAsia="es-MX"/>
        </w:rPr>
      </w:pPr>
    </w:p>
    <w:p w14:paraId="6E7199E3" w14:textId="7EFDE230" w:rsidR="00145736" w:rsidRDefault="00A16EDB" w:rsidP="00DB3751">
      <w:pPr>
        <w:spacing w:line="360" w:lineRule="auto"/>
        <w:ind w:right="49"/>
        <w:jc w:val="center"/>
        <w:rPr>
          <w:rFonts w:ascii="Palatino Linotype" w:hAnsi="Palatino Linotype"/>
        </w:rPr>
      </w:pPr>
      <w:r>
        <w:rPr>
          <w:noProof/>
          <w:lang w:val="es-MX" w:eastAsia="es-MX"/>
        </w:rPr>
        <w:lastRenderedPageBreak/>
        <mc:AlternateContent>
          <mc:Choice Requires="wps">
            <w:drawing>
              <wp:anchor distT="0" distB="0" distL="114300" distR="114300" simplePos="0" relativeHeight="251671552" behindDoc="0" locked="0" layoutInCell="1" allowOverlap="1" wp14:anchorId="6CDB4FC2" wp14:editId="75C9C44A">
                <wp:simplePos x="0" y="0"/>
                <wp:positionH relativeFrom="column">
                  <wp:posOffset>1800489</wp:posOffset>
                </wp:positionH>
                <wp:positionV relativeFrom="paragraph">
                  <wp:posOffset>6804862</wp:posOffset>
                </wp:positionV>
                <wp:extent cx="1659663" cy="106111"/>
                <wp:effectExtent l="57150" t="57150" r="55245" b="160655"/>
                <wp:wrapNone/>
                <wp:docPr id="6" name="Conector recto de flecha 6"/>
                <wp:cNvGraphicFramePr/>
                <a:graphic xmlns:a="http://schemas.openxmlformats.org/drawingml/2006/main">
                  <a:graphicData uri="http://schemas.microsoft.com/office/word/2010/wordprocessingShape">
                    <wps:wsp>
                      <wps:cNvCnPr/>
                      <wps:spPr>
                        <a:xfrm flipH="1">
                          <a:off x="0" y="0"/>
                          <a:ext cx="1659663" cy="106111"/>
                        </a:xfrm>
                        <a:prstGeom prst="straightConnector1">
                          <a:avLst/>
                        </a:prstGeom>
                        <a:ln w="57150">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67143444" id="_x0000_t32" coordsize="21600,21600" o:spt="32" o:oned="t" path="m,l21600,21600e" filled="f">
                <v:path arrowok="t" fillok="f" o:connecttype="none"/>
                <o:lock v:ext="edit" shapetype="t"/>
              </v:shapetype>
              <v:shape id="Conector recto de flecha 6" o:spid="_x0000_s1026" type="#_x0000_t32" style="position:absolute;margin-left:141.75pt;margin-top:535.8pt;width:130.7pt;height:8.3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" strokecolor="red" strokeweight="4.5pt">
                <v:stroke endarrow="block"/>
                <v:shadow on="t" color="black" opacity="24903f" origin=",.5" offset="0,.55556mm"/>
              </v:shape>
            </w:pict>
          </mc:Fallback>
        </mc:AlternateContent>
      </w:r>
      <w:r>
        <w:rPr>
          <w:noProof/>
          <w:lang w:val="es-MX" w:eastAsia="es-MX"/>
        </w:rPr>
        <mc:AlternateContent>
          <mc:Choice Requires="wps">
            <w:drawing>
              <wp:anchor distT="0" distB="0" distL="114300" distR="114300" simplePos="0" relativeHeight="251670528" behindDoc="0" locked="0" layoutInCell="1" allowOverlap="1" wp14:anchorId="3151FCAB" wp14:editId="32140A47">
                <wp:simplePos x="0" y="0"/>
                <wp:positionH relativeFrom="column">
                  <wp:posOffset>2503320</wp:posOffset>
                </wp:positionH>
                <wp:positionV relativeFrom="paragraph">
                  <wp:posOffset>6418992</wp:posOffset>
                </wp:positionV>
                <wp:extent cx="977826" cy="386051"/>
                <wp:effectExtent l="0" t="57150" r="51435" b="109855"/>
                <wp:wrapNone/>
                <wp:docPr id="5" name="Conector recto de flecha 5"/>
                <wp:cNvGraphicFramePr/>
                <a:graphic xmlns:a="http://schemas.openxmlformats.org/drawingml/2006/main">
                  <a:graphicData uri="http://schemas.microsoft.com/office/word/2010/wordprocessingShape">
                    <wps:wsp>
                      <wps:cNvCnPr/>
                      <wps:spPr>
                        <a:xfrm flipH="1" flipV="1">
                          <a:off x="0" y="0"/>
                          <a:ext cx="977826" cy="386051"/>
                        </a:xfrm>
                        <a:prstGeom prst="straightConnector1">
                          <a:avLst/>
                        </a:prstGeom>
                        <a:ln w="57150">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EC08CD" id="Conector recto de flecha 5" o:spid="_x0000_s1026" type="#_x0000_t32" style="position:absolute;margin-left:197.1pt;margin-top:505.45pt;width:77pt;height:30.4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" strokecolor="red" strokeweight="4.5pt">
                <v:stroke endarrow="block"/>
                <v:shadow on="t" color="black" opacity="24903f" origin=",.5" offset="0,.55556mm"/>
              </v:shape>
            </w:pict>
          </mc:Fallback>
        </mc:AlternateContent>
      </w:r>
      <w:r w:rsidR="00DB3751">
        <w:rPr>
          <w:noProof/>
          <w:lang w:val="es-MX" w:eastAsia="es-MX"/>
        </w:rPr>
        <w:drawing>
          <wp:inline distT="0" distB="0" distL="0" distR="0" wp14:anchorId="6AF3C34C" wp14:editId="32CC5724">
            <wp:extent cx="5215558" cy="7272915"/>
            <wp:effectExtent l="19050" t="19050" r="23495" b="2349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8055" t="13953" r="38303" b="3904"/>
                    <a:stretch/>
                  </pic:blipFill>
                  <pic:spPr bwMode="auto">
                    <a:xfrm>
                      <a:off x="0" y="0"/>
                      <a:ext cx="5257875" cy="7331925"/>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17297987" w14:textId="60B2AB15" w:rsidR="00145736" w:rsidRDefault="00A16EDB" w:rsidP="00DF65B1">
      <w:pPr>
        <w:spacing w:line="360" w:lineRule="auto"/>
        <w:ind w:right="49"/>
        <w:jc w:val="both"/>
        <w:rPr>
          <w:rFonts w:ascii="Palatino Linotype" w:hAnsi="Palatino Linotype"/>
        </w:rPr>
      </w:pPr>
      <w:r>
        <w:rPr>
          <w:rFonts w:ascii="Palatino Linotype" w:hAnsi="Palatino Linotype"/>
        </w:rPr>
        <w:lastRenderedPageBreak/>
        <w:t xml:space="preserve">Asimismo, </w:t>
      </w:r>
      <w:r w:rsidR="0068623E">
        <w:rPr>
          <w:rFonts w:ascii="Palatino Linotype" w:hAnsi="Palatino Linotype"/>
        </w:rPr>
        <w:t xml:space="preserve">conforme al artículo 53, fracción IV del Bando Municipal supraindicado, el </w:t>
      </w:r>
      <w:r w:rsidR="0068623E" w:rsidRPr="0068623E">
        <w:rPr>
          <w:rFonts w:ascii="Palatino Linotype" w:hAnsi="Palatino Linotype"/>
          <w:b/>
        </w:rPr>
        <w:t>SUJETO OBLIGADO</w:t>
      </w:r>
      <w:r w:rsidR="0068623E">
        <w:rPr>
          <w:rFonts w:ascii="Palatino Linotype" w:hAnsi="Palatino Linotype"/>
        </w:rPr>
        <w:t xml:space="preserve"> prevé como uno de sus múltiples servicios públicos, el de panteones, el cual puede prestarse en las formas que dispone</w:t>
      </w:r>
      <w:r w:rsidR="000C57CD">
        <w:rPr>
          <w:rFonts w:ascii="Palatino Linotype" w:hAnsi="Palatino Linotype"/>
        </w:rPr>
        <w:t>n</w:t>
      </w:r>
      <w:r w:rsidR="0068623E">
        <w:rPr>
          <w:rFonts w:ascii="Palatino Linotype" w:hAnsi="Palatino Linotype"/>
        </w:rPr>
        <w:t xml:space="preserve"> </w:t>
      </w:r>
      <w:r w:rsidR="000C57CD">
        <w:rPr>
          <w:rFonts w:ascii="Palatino Linotype" w:hAnsi="Palatino Linotype"/>
        </w:rPr>
        <w:t xml:space="preserve">los </w:t>
      </w:r>
      <w:r w:rsidR="0068623E">
        <w:rPr>
          <w:rFonts w:ascii="Palatino Linotype" w:hAnsi="Palatino Linotype"/>
        </w:rPr>
        <w:t>artículo</w:t>
      </w:r>
      <w:r w:rsidR="000C57CD">
        <w:rPr>
          <w:rFonts w:ascii="Palatino Linotype" w:hAnsi="Palatino Linotype"/>
        </w:rPr>
        <w:t>s</w:t>
      </w:r>
      <w:r w:rsidR="0068623E">
        <w:rPr>
          <w:rFonts w:ascii="Palatino Linotype" w:hAnsi="Palatino Linotype"/>
        </w:rPr>
        <w:t xml:space="preserve"> 55</w:t>
      </w:r>
      <w:r w:rsidR="000C57CD">
        <w:rPr>
          <w:rFonts w:ascii="Palatino Linotype" w:hAnsi="Palatino Linotype"/>
        </w:rPr>
        <w:t>, 58 y 60  del mismo B</w:t>
      </w:r>
      <w:r w:rsidR="0068623E">
        <w:rPr>
          <w:rFonts w:ascii="Palatino Linotype" w:hAnsi="Palatino Linotype"/>
        </w:rPr>
        <w:t xml:space="preserve">ando Municipal,  en los términos siguientes: </w:t>
      </w:r>
    </w:p>
    <w:p w14:paraId="7EC4B41B" w14:textId="77777777" w:rsidR="0068623E" w:rsidRDefault="0068623E" w:rsidP="00DF65B1">
      <w:pPr>
        <w:spacing w:line="360" w:lineRule="auto"/>
        <w:ind w:right="49"/>
        <w:jc w:val="both"/>
      </w:pPr>
    </w:p>
    <w:p w14:paraId="090DDE0B" w14:textId="6F063AAB" w:rsidR="0068623E"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t>“</w:t>
      </w:r>
      <w:r w:rsidR="0068623E" w:rsidRPr="00035F3E">
        <w:rPr>
          <w:rFonts w:ascii="Palatino Linotype" w:hAnsi="Palatino Linotype"/>
          <w:b/>
          <w:i/>
          <w:sz w:val="22"/>
          <w:szCs w:val="22"/>
        </w:rPr>
        <w:t>ARTÍCULO 53</w:t>
      </w:r>
      <w:r w:rsidR="0068623E" w:rsidRPr="000C57CD">
        <w:rPr>
          <w:rFonts w:ascii="Palatino Linotype" w:hAnsi="Palatino Linotype"/>
          <w:i/>
          <w:sz w:val="22"/>
          <w:szCs w:val="22"/>
        </w:rPr>
        <w:t xml:space="preserve">.- </w:t>
      </w:r>
      <w:r w:rsidR="0068623E" w:rsidRPr="00035F3E">
        <w:rPr>
          <w:rFonts w:ascii="Palatino Linotype" w:hAnsi="Palatino Linotype"/>
          <w:i/>
          <w:sz w:val="22"/>
          <w:szCs w:val="22"/>
          <w:u w:val="single"/>
        </w:rPr>
        <w:t>Son funciones y/o Servicios Públicos Municipales los que a continuación se señalan en forma enunciativa, más no limitativa</w:t>
      </w:r>
      <w:r w:rsidR="0068623E" w:rsidRPr="000C57CD">
        <w:rPr>
          <w:rFonts w:ascii="Palatino Linotype" w:hAnsi="Palatino Linotype"/>
          <w:i/>
          <w:sz w:val="22"/>
          <w:szCs w:val="22"/>
        </w:rPr>
        <w:t>:</w:t>
      </w:r>
    </w:p>
    <w:p w14:paraId="0C93A847" w14:textId="1EFBAA58" w:rsidR="0068623E" w:rsidRPr="000C57CD" w:rsidRDefault="0068623E" w:rsidP="000C57CD">
      <w:pPr>
        <w:ind w:left="851" w:right="899"/>
        <w:jc w:val="both"/>
        <w:rPr>
          <w:rFonts w:ascii="Palatino Linotype" w:hAnsi="Palatino Linotype"/>
          <w:i/>
          <w:sz w:val="22"/>
          <w:szCs w:val="22"/>
        </w:rPr>
      </w:pPr>
      <w:r w:rsidRPr="000C57CD">
        <w:rPr>
          <w:rFonts w:ascii="Palatino Linotype" w:hAnsi="Palatino Linotype"/>
          <w:i/>
          <w:sz w:val="22"/>
          <w:szCs w:val="22"/>
        </w:rPr>
        <w:t>…</w:t>
      </w:r>
    </w:p>
    <w:p w14:paraId="37C2BCBF" w14:textId="2C4D510C" w:rsidR="0068623E" w:rsidRPr="000C57CD" w:rsidRDefault="0068623E" w:rsidP="000C57CD">
      <w:pPr>
        <w:ind w:left="851" w:right="899"/>
        <w:jc w:val="both"/>
        <w:rPr>
          <w:rFonts w:ascii="Palatino Linotype" w:hAnsi="Palatino Linotype"/>
          <w:i/>
          <w:sz w:val="22"/>
          <w:szCs w:val="22"/>
        </w:rPr>
      </w:pPr>
      <w:r w:rsidRPr="000C57CD">
        <w:rPr>
          <w:rFonts w:ascii="Palatino Linotype" w:hAnsi="Palatino Linotype"/>
          <w:i/>
          <w:sz w:val="22"/>
          <w:szCs w:val="22"/>
        </w:rPr>
        <w:t xml:space="preserve">IV. Alumbrado público, limpia, recolección, traslado, tratamiento, transformación y disposición final de Residuos Sólidos Municipales, </w:t>
      </w:r>
      <w:r w:rsidRPr="00035F3E">
        <w:rPr>
          <w:rFonts w:ascii="Palatino Linotype" w:hAnsi="Palatino Linotype"/>
          <w:i/>
          <w:sz w:val="22"/>
          <w:szCs w:val="22"/>
          <w:u w:val="single"/>
        </w:rPr>
        <w:t>panteones</w:t>
      </w:r>
      <w:r w:rsidRPr="000C57CD">
        <w:rPr>
          <w:rFonts w:ascii="Palatino Linotype" w:hAnsi="Palatino Linotype"/>
          <w:i/>
          <w:sz w:val="22"/>
          <w:szCs w:val="22"/>
        </w:rPr>
        <w:t>, parques, jardines, áreas verdes, protegidas y recreativas y su equipamiento; así como el bacheo de calles y avenidas y el mantenimiento de la imagen urbana.</w:t>
      </w:r>
    </w:p>
    <w:p w14:paraId="3144381A" w14:textId="6180BD95" w:rsidR="0068623E" w:rsidRPr="000C57CD" w:rsidRDefault="0068623E" w:rsidP="000C57CD">
      <w:pPr>
        <w:ind w:left="851" w:right="899"/>
        <w:jc w:val="both"/>
        <w:rPr>
          <w:rFonts w:ascii="Palatino Linotype" w:hAnsi="Palatino Linotype"/>
          <w:i/>
          <w:sz w:val="22"/>
          <w:szCs w:val="22"/>
        </w:rPr>
      </w:pPr>
      <w:r w:rsidRPr="000C57CD">
        <w:rPr>
          <w:rFonts w:ascii="Palatino Linotype" w:hAnsi="Palatino Linotype"/>
          <w:i/>
          <w:sz w:val="22"/>
          <w:szCs w:val="22"/>
        </w:rPr>
        <w:t>…”</w:t>
      </w:r>
    </w:p>
    <w:p w14:paraId="525386AC" w14:textId="53AEE9E8" w:rsidR="000C57CD"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t>“</w:t>
      </w:r>
      <w:r w:rsidRPr="000C57CD">
        <w:rPr>
          <w:rFonts w:ascii="Palatino Linotype" w:hAnsi="Palatino Linotype"/>
          <w:b/>
          <w:i/>
          <w:sz w:val="22"/>
          <w:szCs w:val="22"/>
        </w:rPr>
        <w:t>ARTÍCULO 55</w:t>
      </w:r>
      <w:r w:rsidRPr="000C57CD">
        <w:rPr>
          <w:rFonts w:ascii="Palatino Linotype" w:hAnsi="Palatino Linotype"/>
          <w:i/>
          <w:sz w:val="22"/>
          <w:szCs w:val="22"/>
        </w:rPr>
        <w:t xml:space="preserve">.- </w:t>
      </w:r>
      <w:r w:rsidRPr="00035F3E">
        <w:rPr>
          <w:rFonts w:ascii="Palatino Linotype" w:hAnsi="Palatino Linotype"/>
          <w:i/>
          <w:sz w:val="22"/>
          <w:szCs w:val="22"/>
          <w:u w:val="single"/>
        </w:rPr>
        <w:t>Los Servicios Públicos Municipales deberán prestarse de la siguiente manera:</w:t>
      </w:r>
      <w:r w:rsidRPr="000C57CD">
        <w:rPr>
          <w:rFonts w:ascii="Palatino Linotype" w:hAnsi="Palatino Linotype"/>
          <w:i/>
          <w:sz w:val="22"/>
          <w:szCs w:val="22"/>
        </w:rPr>
        <w:t xml:space="preserve"> </w:t>
      </w:r>
    </w:p>
    <w:p w14:paraId="7BDC5264" w14:textId="77777777" w:rsidR="000C57CD"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t xml:space="preserve">I. </w:t>
      </w:r>
      <w:r w:rsidRPr="00035F3E">
        <w:rPr>
          <w:rFonts w:ascii="Palatino Linotype" w:hAnsi="Palatino Linotype"/>
          <w:i/>
          <w:sz w:val="22"/>
          <w:szCs w:val="22"/>
          <w:u w:val="single"/>
        </w:rPr>
        <w:t>Directa</w:t>
      </w:r>
      <w:r w:rsidRPr="000C57CD">
        <w:rPr>
          <w:rFonts w:ascii="Palatino Linotype" w:hAnsi="Palatino Linotype"/>
          <w:i/>
          <w:sz w:val="22"/>
          <w:szCs w:val="22"/>
        </w:rPr>
        <w:t xml:space="preserve">, cuando el Ayuntamiento sea el único responsable de su prestación; </w:t>
      </w:r>
    </w:p>
    <w:p w14:paraId="608A39C0" w14:textId="77777777" w:rsidR="000C57CD"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t xml:space="preserve">II. Por convenio, cuando el Ayuntamiento lo acuerde de esa manera con el Gobierno Estatal, o bien cuando se coordine con otros Ayuntamientos para su prestación; </w:t>
      </w:r>
    </w:p>
    <w:p w14:paraId="074F8CD5" w14:textId="77777777" w:rsidR="000C57CD"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t xml:space="preserve">III. Tratándose de la asociación con Municipios de dos o más Estados para la más eficaz prestación de los Servicios Públicos, se deberá contar con la aprobación de la Legislatura; </w:t>
      </w:r>
    </w:p>
    <w:p w14:paraId="054359C3" w14:textId="77777777" w:rsidR="000C57CD"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t xml:space="preserve">IV. Por colaboración, por parte del Ayuntamiento con la participación de los particulares; </w:t>
      </w:r>
    </w:p>
    <w:p w14:paraId="727EC2C7" w14:textId="77777777" w:rsidR="000C57CD"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t xml:space="preserve">V. El Ayuntamiento podrá concesionar la prestación de los servicios públicos a su cargo, en los términos y condiciones que establece la Ley Orgánica, el título de la concesión respectiva y demás disposiciones legales aplicables; en ningún caso serán concesionados los servicios de seguridad Pública y tránsito; </w:t>
      </w:r>
    </w:p>
    <w:p w14:paraId="22F5E98D" w14:textId="79B7CD8A" w:rsidR="0068623E"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t>VI. Paramunicipal, cuando el Ayuntamiento, con la aprobación de la Legislatura, constituya una empresa de esa naturaleza para la prestación del servicio público de acuerdo a la legislación aplicable.”</w:t>
      </w:r>
    </w:p>
    <w:p w14:paraId="0F9BB665" w14:textId="77777777" w:rsidR="000C57CD" w:rsidRPr="000C57CD" w:rsidRDefault="000C57CD" w:rsidP="000C57CD">
      <w:pPr>
        <w:ind w:left="851" w:right="899"/>
        <w:jc w:val="both"/>
        <w:rPr>
          <w:rFonts w:ascii="Palatino Linotype" w:hAnsi="Palatino Linotype"/>
          <w:i/>
          <w:sz w:val="22"/>
          <w:szCs w:val="22"/>
        </w:rPr>
      </w:pPr>
    </w:p>
    <w:p w14:paraId="415A2343" w14:textId="2D384C14" w:rsidR="000C57CD"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t>“</w:t>
      </w:r>
      <w:r w:rsidRPr="000C57CD">
        <w:rPr>
          <w:rFonts w:ascii="Palatino Linotype" w:hAnsi="Palatino Linotype"/>
          <w:b/>
          <w:i/>
          <w:sz w:val="22"/>
          <w:szCs w:val="22"/>
        </w:rPr>
        <w:t>ARTÍCULO 58</w:t>
      </w:r>
      <w:r w:rsidRPr="000C57CD">
        <w:rPr>
          <w:rFonts w:ascii="Palatino Linotype" w:hAnsi="Palatino Linotype"/>
          <w:i/>
          <w:sz w:val="22"/>
          <w:szCs w:val="22"/>
        </w:rPr>
        <w:t>.- La concesión de los Servicios Públicos Municipales a particulares, asociaciones civiles y sociedades mercantiles, se hará previo acuerdo del Cabildo en términos de Ley. El Ayuntamiento estará facultado para cambiar la modalidad y características del Servicio Público concesionado cuando el interés colectivo así lo demande; la concesión de los servicios se otorgará preferentemente en igualdad de condiciones a los vecinos del Municipio, mediante concursos públicos.</w:t>
      </w:r>
    </w:p>
    <w:p w14:paraId="715193B1" w14:textId="77777777" w:rsidR="000C57CD" w:rsidRPr="000C57CD" w:rsidRDefault="000C57CD" w:rsidP="000C57CD">
      <w:pPr>
        <w:ind w:left="851" w:right="899"/>
        <w:jc w:val="both"/>
        <w:rPr>
          <w:rFonts w:ascii="Palatino Linotype" w:hAnsi="Palatino Linotype"/>
          <w:i/>
          <w:sz w:val="22"/>
          <w:szCs w:val="22"/>
        </w:rPr>
      </w:pPr>
    </w:p>
    <w:p w14:paraId="3A07AAFD" w14:textId="30C076E9" w:rsidR="000C57CD"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lastRenderedPageBreak/>
        <w:t>El Ayuntamiento podrá celebrar convenios de coordinación o asociación con otros Ayuntamientos, con el Estado o la Federación, para la prestación de los Servicios Públicos, de conformidad con lo dispuesto por los ordenamientos legales aplicables.”</w:t>
      </w:r>
    </w:p>
    <w:p w14:paraId="38A4CD11" w14:textId="77777777" w:rsidR="000C57CD" w:rsidRPr="000C57CD" w:rsidRDefault="000C57CD" w:rsidP="000C57CD">
      <w:pPr>
        <w:ind w:left="851" w:right="899"/>
        <w:jc w:val="both"/>
        <w:rPr>
          <w:rFonts w:ascii="Palatino Linotype" w:hAnsi="Palatino Linotype"/>
          <w:i/>
          <w:sz w:val="22"/>
          <w:szCs w:val="22"/>
        </w:rPr>
      </w:pPr>
    </w:p>
    <w:p w14:paraId="6AE1E398" w14:textId="77777777" w:rsidR="000C57CD"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t>“</w:t>
      </w:r>
      <w:r w:rsidRPr="000C57CD">
        <w:rPr>
          <w:rFonts w:ascii="Palatino Linotype" w:hAnsi="Palatino Linotype"/>
          <w:b/>
          <w:i/>
          <w:sz w:val="22"/>
          <w:szCs w:val="22"/>
        </w:rPr>
        <w:t>ARTÍCULO 60</w:t>
      </w:r>
      <w:r w:rsidRPr="000C57CD">
        <w:rPr>
          <w:rFonts w:ascii="Palatino Linotype" w:hAnsi="Palatino Linotype"/>
          <w:i/>
          <w:sz w:val="22"/>
          <w:szCs w:val="22"/>
        </w:rPr>
        <w:t xml:space="preserve">.- El Ayuntamiento, atendiendo la legislación vigente, podrá convenir con la Federación, el Estado u otros Ayuntamientos, la prestación conjunta de uno o más Servicios Públicos Municipales para ampliar su cobertura y hacer más eficiente su prestación. </w:t>
      </w:r>
    </w:p>
    <w:p w14:paraId="534AEA66" w14:textId="77777777" w:rsidR="000C57CD" w:rsidRPr="000C57CD" w:rsidRDefault="000C57CD" w:rsidP="000C57CD">
      <w:pPr>
        <w:ind w:left="851" w:right="899"/>
        <w:jc w:val="both"/>
        <w:rPr>
          <w:rFonts w:ascii="Palatino Linotype" w:hAnsi="Palatino Linotype"/>
          <w:i/>
          <w:sz w:val="22"/>
          <w:szCs w:val="22"/>
        </w:rPr>
      </w:pPr>
    </w:p>
    <w:p w14:paraId="7C0F20B2" w14:textId="77777777" w:rsidR="000C57CD"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t xml:space="preserve">Con igual propósito podrá asociarse con Instituciones Públicas o particulares para su prestación, conservando la organización y dirección del mismo. </w:t>
      </w:r>
    </w:p>
    <w:p w14:paraId="4C696BF2" w14:textId="77777777" w:rsidR="000C57CD" w:rsidRPr="000C57CD" w:rsidRDefault="000C57CD" w:rsidP="000C57CD">
      <w:pPr>
        <w:ind w:left="851" w:right="899"/>
        <w:jc w:val="both"/>
        <w:rPr>
          <w:rFonts w:ascii="Palatino Linotype" w:hAnsi="Palatino Linotype"/>
          <w:i/>
          <w:sz w:val="22"/>
          <w:szCs w:val="22"/>
        </w:rPr>
      </w:pPr>
    </w:p>
    <w:p w14:paraId="255BE623" w14:textId="2D9FB08C" w:rsidR="000C57CD"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t>El convenio, la asociación y la concesión previstos, no modifican la naturaleza del Servicio Público Municipal y no exentan de responsabilidad al Ayuntamiento para vigilar la correcta prestación, quien podrá en cualquier momento revocar, retirar o modificar los términos del documento que autoriza su prestación en salvaguarda del interés público.”</w:t>
      </w:r>
    </w:p>
    <w:p w14:paraId="5B3E7AA6" w14:textId="77777777" w:rsidR="0068623E" w:rsidRPr="000C57CD" w:rsidRDefault="0068623E" w:rsidP="000C57CD">
      <w:pPr>
        <w:ind w:right="49"/>
        <w:jc w:val="both"/>
        <w:rPr>
          <w:rFonts w:ascii="Palatino Linotype" w:hAnsi="Palatino Linotype"/>
          <w:sz w:val="22"/>
          <w:szCs w:val="22"/>
        </w:rPr>
      </w:pPr>
    </w:p>
    <w:p w14:paraId="587C3B46" w14:textId="4BC46AFB" w:rsidR="00A16EDB" w:rsidRDefault="009B28E7" w:rsidP="00DB4CBB">
      <w:pPr>
        <w:spacing w:line="360" w:lineRule="auto"/>
        <w:ind w:right="49"/>
        <w:jc w:val="both"/>
        <w:rPr>
          <w:rFonts w:ascii="Palatino Linotype" w:hAnsi="Palatino Linotype"/>
        </w:rPr>
      </w:pPr>
      <w:r w:rsidRPr="00DB4CBB">
        <w:rPr>
          <w:rFonts w:ascii="Palatino Linotype" w:hAnsi="Palatino Linotype"/>
        </w:rPr>
        <w:t xml:space="preserve">Asimismo, </w:t>
      </w:r>
      <w:r w:rsidR="00035F3E">
        <w:rPr>
          <w:rFonts w:ascii="Palatino Linotype" w:hAnsi="Palatino Linotype"/>
        </w:rPr>
        <w:t xml:space="preserve">conforme a </w:t>
      </w:r>
      <w:r w:rsidR="00DB4CBB">
        <w:rPr>
          <w:rFonts w:ascii="Palatino Linotype" w:hAnsi="Palatino Linotype"/>
        </w:rPr>
        <w:t>lo establecido en el “</w:t>
      </w:r>
      <w:r w:rsidR="00DB4CBB" w:rsidRPr="00DB4CBB">
        <w:rPr>
          <w:rFonts w:ascii="Palatino Linotype" w:hAnsi="Palatino Linotype"/>
        </w:rPr>
        <w:t>Reglamento Orgánico de la Administración Pública Municipal de Tultitlán de Mariano Escobedo</w:t>
      </w:r>
      <w:r w:rsidR="00DB4CBB">
        <w:rPr>
          <w:rFonts w:ascii="Palatino Linotype" w:hAnsi="Palatino Linotype"/>
        </w:rPr>
        <w:t>”</w:t>
      </w:r>
      <w:r w:rsidR="00DB4CBB" w:rsidRPr="00DB4CBB">
        <w:rPr>
          <w:rFonts w:ascii="Palatino Linotype" w:hAnsi="Palatino Linotype" w:cs="Arial"/>
        </w:rPr>
        <w:t xml:space="preserve"> que obra publicado en su portal de información pública de oficio mexiquense (IPOMEX) y por ende se entiende que se encuentra vigente, señala </w:t>
      </w:r>
      <w:r w:rsidR="00DB4CBB">
        <w:rPr>
          <w:rFonts w:ascii="Palatino Linotype" w:hAnsi="Palatino Linotype" w:cs="Arial"/>
        </w:rPr>
        <w:t xml:space="preserve">en sus </w:t>
      </w:r>
      <w:r w:rsidRPr="00DB4CBB">
        <w:rPr>
          <w:rFonts w:ascii="Palatino Linotype" w:hAnsi="Palatino Linotype"/>
        </w:rPr>
        <w:t>artículo</w:t>
      </w:r>
      <w:r w:rsidR="00DB4CBB" w:rsidRPr="00DB4CBB">
        <w:rPr>
          <w:rFonts w:ascii="Palatino Linotype" w:hAnsi="Palatino Linotype"/>
        </w:rPr>
        <w:t>s 48 y 49, fracción XII</w:t>
      </w:r>
      <w:r w:rsidR="00C87E5E">
        <w:rPr>
          <w:rFonts w:ascii="Palatino Linotype" w:hAnsi="Palatino Linotype"/>
        </w:rPr>
        <w:t xml:space="preserve">, </w:t>
      </w:r>
      <w:r w:rsidR="00DB4CBB">
        <w:rPr>
          <w:rFonts w:ascii="Palatino Linotype" w:hAnsi="Palatino Linotype"/>
        </w:rPr>
        <w:t xml:space="preserve">que la </w:t>
      </w:r>
      <w:r w:rsidR="00035F3E" w:rsidRPr="00035F3E">
        <w:rPr>
          <w:rFonts w:ascii="Palatino Linotype" w:hAnsi="Palatino Linotype"/>
          <w:b/>
        </w:rPr>
        <w:t>“</w:t>
      </w:r>
      <w:r w:rsidR="00DB4CBB" w:rsidRPr="00035F3E">
        <w:rPr>
          <w:rFonts w:ascii="Palatino Linotype" w:hAnsi="Palatino Linotype"/>
          <w:b/>
        </w:rPr>
        <w:t>Dirección General de Servicios Públicos</w:t>
      </w:r>
      <w:r w:rsidR="00035F3E" w:rsidRPr="00035F3E">
        <w:rPr>
          <w:rFonts w:ascii="Palatino Linotype" w:hAnsi="Palatino Linotype"/>
          <w:b/>
        </w:rPr>
        <w:t>”</w:t>
      </w:r>
      <w:r w:rsidR="00DB4CBB">
        <w:rPr>
          <w:rFonts w:ascii="Palatino Linotype" w:hAnsi="Palatino Linotype"/>
        </w:rPr>
        <w:t xml:space="preserve"> es la dependencia encargada </w:t>
      </w:r>
      <w:r w:rsidR="00DB4CBB" w:rsidRPr="00DB4CBB">
        <w:rPr>
          <w:rFonts w:ascii="Palatino Linotype" w:hAnsi="Palatino Linotype"/>
        </w:rPr>
        <w:t>de la prestación de servicios</w:t>
      </w:r>
      <w:r w:rsidR="00DB4CBB">
        <w:rPr>
          <w:rFonts w:ascii="Palatino Linotype" w:hAnsi="Palatino Linotype"/>
        </w:rPr>
        <w:t xml:space="preserve"> </w:t>
      </w:r>
      <w:r w:rsidR="00DB4CBB" w:rsidRPr="00DB4CBB">
        <w:rPr>
          <w:rFonts w:ascii="Palatino Linotype" w:hAnsi="Palatino Linotype"/>
        </w:rPr>
        <w:t>público</w:t>
      </w:r>
      <w:r w:rsidR="00DB4CBB">
        <w:rPr>
          <w:rFonts w:ascii="Palatino Linotype" w:hAnsi="Palatino Linotype"/>
        </w:rPr>
        <w:t xml:space="preserve">s municipales, entre ellos el </w:t>
      </w:r>
      <w:r w:rsidR="00DB4CBB" w:rsidRPr="00DB4CBB">
        <w:rPr>
          <w:rFonts w:ascii="Palatino Linotype" w:hAnsi="Palatino Linotype"/>
        </w:rPr>
        <w:t>de</w:t>
      </w:r>
      <w:r w:rsidR="00DB4CBB">
        <w:rPr>
          <w:rFonts w:ascii="Palatino Linotype" w:hAnsi="Palatino Linotype"/>
        </w:rPr>
        <w:t xml:space="preserve"> panteones, para lo cual debe realizar el diagnóstico para determinar la cobertura del servicio de panteones municipales, como se transcribe enseguida: </w:t>
      </w:r>
    </w:p>
    <w:p w14:paraId="7F899861" w14:textId="77777777" w:rsidR="00E43288" w:rsidRDefault="00E43288" w:rsidP="00DB4CBB">
      <w:pPr>
        <w:ind w:left="851" w:right="902"/>
        <w:jc w:val="both"/>
        <w:rPr>
          <w:rFonts w:ascii="Palatino Linotype" w:hAnsi="Palatino Linotype"/>
          <w:i/>
          <w:sz w:val="22"/>
          <w:szCs w:val="22"/>
        </w:rPr>
      </w:pPr>
    </w:p>
    <w:p w14:paraId="3BF4B32F" w14:textId="3EEE8B5B" w:rsidR="00DB4CBB" w:rsidRPr="00DB4CBB" w:rsidRDefault="00E43288" w:rsidP="00DB4CBB">
      <w:pPr>
        <w:ind w:left="851" w:right="902"/>
        <w:jc w:val="both"/>
        <w:rPr>
          <w:rFonts w:ascii="Palatino Linotype" w:hAnsi="Palatino Linotype"/>
          <w:i/>
          <w:sz w:val="22"/>
          <w:szCs w:val="22"/>
        </w:rPr>
      </w:pPr>
      <w:r>
        <w:rPr>
          <w:rFonts w:ascii="Palatino Linotype" w:hAnsi="Palatino Linotype"/>
          <w:i/>
          <w:sz w:val="22"/>
          <w:szCs w:val="22"/>
        </w:rPr>
        <w:t>“</w:t>
      </w:r>
      <w:r w:rsidR="00DB4CBB" w:rsidRPr="00E43288">
        <w:rPr>
          <w:rFonts w:ascii="Palatino Linotype" w:hAnsi="Palatino Linotype"/>
          <w:b/>
          <w:i/>
          <w:sz w:val="22"/>
          <w:szCs w:val="22"/>
        </w:rPr>
        <w:t>ARTÍCULO 48</w:t>
      </w:r>
      <w:r w:rsidR="00DB4CBB" w:rsidRPr="00DB4CBB">
        <w:rPr>
          <w:rFonts w:ascii="Palatino Linotype" w:hAnsi="Palatino Linotype"/>
          <w:i/>
          <w:sz w:val="22"/>
          <w:szCs w:val="22"/>
        </w:rPr>
        <w:t xml:space="preserve">.- </w:t>
      </w:r>
      <w:r w:rsidR="00DB4CBB" w:rsidRPr="00035F3E">
        <w:rPr>
          <w:rFonts w:ascii="Palatino Linotype" w:hAnsi="Palatino Linotype"/>
          <w:i/>
          <w:sz w:val="22"/>
          <w:szCs w:val="22"/>
          <w:u w:val="single"/>
        </w:rPr>
        <w:t>La Dirección General de Servicios Públicos es la dependencia encargada de la prestación de servicios públicos municipales de</w:t>
      </w:r>
      <w:r w:rsidR="00DB4CBB" w:rsidRPr="00DB4CBB">
        <w:rPr>
          <w:rFonts w:ascii="Palatino Linotype" w:hAnsi="Palatino Linotype"/>
          <w:i/>
          <w:sz w:val="22"/>
          <w:szCs w:val="22"/>
        </w:rPr>
        <w:t xml:space="preserve"> alumbrado, imagen urbana, control canino, recolección y disposición final de residuos sólidos; limpia, </w:t>
      </w:r>
      <w:r w:rsidR="00DB4CBB" w:rsidRPr="00035F3E">
        <w:rPr>
          <w:rFonts w:ascii="Palatino Linotype" w:hAnsi="Palatino Linotype"/>
          <w:i/>
          <w:sz w:val="22"/>
          <w:szCs w:val="22"/>
          <w:u w:val="single"/>
        </w:rPr>
        <w:t>panteones,</w:t>
      </w:r>
      <w:r w:rsidR="00DB4CBB" w:rsidRPr="00DB4CBB">
        <w:rPr>
          <w:rFonts w:ascii="Palatino Linotype" w:hAnsi="Palatino Linotype"/>
          <w:i/>
          <w:sz w:val="22"/>
          <w:szCs w:val="22"/>
        </w:rPr>
        <w:t xml:space="preserve"> parques, jardines y áreas verdes recreativas, embellecimiento y conservación de los poblados y centros urbanos; con la mayor cobertura y calidad posible, de conformidad con lo dispuesto en la Ley Orgánica, el Bando Municipal de Tultitlán de Mariano Escobedo, el presente Reglamento y demás disposiciones jurídicas aplicables.</w:t>
      </w:r>
      <w:r>
        <w:rPr>
          <w:rFonts w:ascii="Palatino Linotype" w:hAnsi="Palatino Linotype"/>
          <w:i/>
          <w:sz w:val="22"/>
          <w:szCs w:val="22"/>
        </w:rPr>
        <w:t>”</w:t>
      </w:r>
    </w:p>
    <w:p w14:paraId="12FAFBBB" w14:textId="3B09043D" w:rsidR="00DB4CBB" w:rsidRPr="00DB4CBB" w:rsidRDefault="00E43288" w:rsidP="00DB4CBB">
      <w:pPr>
        <w:ind w:left="851" w:right="902"/>
        <w:jc w:val="both"/>
        <w:rPr>
          <w:rFonts w:ascii="Palatino Linotype" w:hAnsi="Palatino Linotype"/>
          <w:i/>
          <w:sz w:val="22"/>
          <w:szCs w:val="22"/>
        </w:rPr>
      </w:pPr>
      <w:r>
        <w:rPr>
          <w:rFonts w:ascii="Palatino Linotype" w:hAnsi="Palatino Linotype"/>
          <w:i/>
          <w:sz w:val="22"/>
          <w:szCs w:val="22"/>
        </w:rPr>
        <w:lastRenderedPageBreak/>
        <w:t>“</w:t>
      </w:r>
      <w:r w:rsidR="00DB4CBB" w:rsidRPr="00E43288">
        <w:rPr>
          <w:rFonts w:ascii="Palatino Linotype" w:hAnsi="Palatino Linotype"/>
          <w:b/>
          <w:i/>
          <w:sz w:val="22"/>
          <w:szCs w:val="22"/>
        </w:rPr>
        <w:t>ARTÍCULO 49</w:t>
      </w:r>
      <w:r w:rsidR="00DB4CBB" w:rsidRPr="00DB4CBB">
        <w:rPr>
          <w:rFonts w:ascii="Palatino Linotype" w:hAnsi="Palatino Linotype"/>
          <w:i/>
          <w:sz w:val="22"/>
          <w:szCs w:val="22"/>
        </w:rPr>
        <w:t xml:space="preserve">.- </w:t>
      </w:r>
      <w:r w:rsidR="00DB4CBB" w:rsidRPr="00035F3E">
        <w:rPr>
          <w:rFonts w:ascii="Palatino Linotype" w:hAnsi="Palatino Linotype"/>
          <w:i/>
          <w:sz w:val="22"/>
          <w:szCs w:val="22"/>
          <w:u w:val="single"/>
        </w:rPr>
        <w:t>La Dirección de General Servicios Públicos tendrá las siguientes facultades específicas</w:t>
      </w:r>
      <w:r w:rsidR="00DB4CBB" w:rsidRPr="00DB4CBB">
        <w:rPr>
          <w:rFonts w:ascii="Palatino Linotype" w:hAnsi="Palatino Linotype"/>
          <w:i/>
          <w:sz w:val="22"/>
          <w:szCs w:val="22"/>
        </w:rPr>
        <w:t>:</w:t>
      </w:r>
    </w:p>
    <w:p w14:paraId="5F9B061A" w14:textId="315760BB" w:rsidR="00DB4CBB" w:rsidRPr="00DB4CBB" w:rsidRDefault="00DB4CBB" w:rsidP="00DB4CBB">
      <w:pPr>
        <w:ind w:left="851" w:right="902"/>
        <w:jc w:val="both"/>
        <w:rPr>
          <w:rFonts w:ascii="Palatino Linotype" w:hAnsi="Palatino Linotype"/>
          <w:i/>
          <w:sz w:val="22"/>
          <w:szCs w:val="22"/>
        </w:rPr>
      </w:pPr>
      <w:r w:rsidRPr="00DB4CBB">
        <w:rPr>
          <w:rFonts w:ascii="Palatino Linotype" w:hAnsi="Palatino Linotype"/>
          <w:i/>
          <w:sz w:val="22"/>
          <w:szCs w:val="22"/>
        </w:rPr>
        <w:t>…</w:t>
      </w:r>
    </w:p>
    <w:p w14:paraId="0026AA33" w14:textId="420B8B57" w:rsidR="00DB4CBB" w:rsidRPr="00DB4CBB" w:rsidRDefault="00DB4CBB" w:rsidP="00DB4CBB">
      <w:pPr>
        <w:ind w:left="851" w:right="902"/>
        <w:jc w:val="both"/>
        <w:rPr>
          <w:rFonts w:ascii="Palatino Linotype" w:hAnsi="Palatino Linotype"/>
          <w:i/>
          <w:sz w:val="22"/>
          <w:szCs w:val="22"/>
        </w:rPr>
      </w:pPr>
      <w:r w:rsidRPr="00DB4CBB">
        <w:rPr>
          <w:rFonts w:ascii="Palatino Linotype" w:hAnsi="Palatino Linotype"/>
          <w:i/>
          <w:sz w:val="22"/>
          <w:szCs w:val="22"/>
        </w:rPr>
        <w:t xml:space="preserve">XII. </w:t>
      </w:r>
      <w:r w:rsidRPr="00035F3E">
        <w:rPr>
          <w:rFonts w:ascii="Palatino Linotype" w:hAnsi="Palatino Linotype"/>
          <w:i/>
          <w:sz w:val="22"/>
          <w:szCs w:val="22"/>
          <w:u w:val="single"/>
        </w:rPr>
        <w:t>Realizar el diagnóstico</w:t>
      </w:r>
      <w:r w:rsidRPr="00DB4CBB">
        <w:rPr>
          <w:rFonts w:ascii="Palatino Linotype" w:hAnsi="Palatino Linotype"/>
          <w:i/>
          <w:sz w:val="22"/>
          <w:szCs w:val="22"/>
        </w:rPr>
        <w:t xml:space="preserve"> para determinar la cobertura del servicio de panteones municipales.</w:t>
      </w:r>
    </w:p>
    <w:p w14:paraId="4FED679D" w14:textId="03D0100A" w:rsidR="00DB4CBB" w:rsidRPr="00DB4CBB" w:rsidRDefault="00DB4CBB" w:rsidP="00DB4CBB">
      <w:pPr>
        <w:ind w:left="851" w:right="902"/>
        <w:jc w:val="both"/>
        <w:rPr>
          <w:rFonts w:ascii="Palatino Linotype" w:hAnsi="Palatino Linotype"/>
        </w:rPr>
      </w:pPr>
      <w:r w:rsidRPr="00DB4CBB">
        <w:rPr>
          <w:rFonts w:ascii="Palatino Linotype" w:hAnsi="Palatino Linotype"/>
          <w:i/>
          <w:sz w:val="22"/>
          <w:szCs w:val="22"/>
        </w:rPr>
        <w:t>…”</w:t>
      </w:r>
    </w:p>
    <w:p w14:paraId="513181DC" w14:textId="2B59D717" w:rsidR="00DB4CBB" w:rsidRPr="00663D5E" w:rsidRDefault="00035F3E" w:rsidP="00035F3E">
      <w:pPr>
        <w:spacing w:line="360" w:lineRule="auto"/>
        <w:ind w:left="851" w:right="49"/>
        <w:jc w:val="both"/>
        <w:rPr>
          <w:rFonts w:ascii="Palatino Linotype" w:hAnsi="Palatino Linotype"/>
          <w:sz w:val="22"/>
          <w:szCs w:val="22"/>
        </w:rPr>
      </w:pPr>
      <w:r w:rsidRPr="00663D5E">
        <w:rPr>
          <w:rFonts w:ascii="Palatino Linotype" w:hAnsi="Palatino Linotype"/>
          <w:sz w:val="22"/>
          <w:szCs w:val="22"/>
        </w:rPr>
        <w:t>(Énfasis añadido)</w:t>
      </w:r>
    </w:p>
    <w:p w14:paraId="465FE1E7" w14:textId="77777777" w:rsidR="00E43288" w:rsidRDefault="00E43288" w:rsidP="00E43288">
      <w:pPr>
        <w:spacing w:before="240" w:after="240" w:line="360" w:lineRule="auto"/>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 xml:space="preserve">En ese tenor, se acredita a cargo del </w:t>
      </w:r>
      <w:r w:rsidRPr="00A05621">
        <w:rPr>
          <w:rFonts w:ascii="Palatino Linotype" w:eastAsia="MS Mincho" w:hAnsi="Palatino Linotype" w:cs="Bookman Old Style"/>
          <w:b/>
          <w:lang w:val="es-MX" w:eastAsia="es-MX"/>
        </w:rPr>
        <w:t>SUJETO OBLIGADO</w:t>
      </w:r>
      <w:r>
        <w:rPr>
          <w:rFonts w:ascii="Palatino Linotype" w:eastAsia="MS Mincho" w:hAnsi="Palatino Linotype" w:cs="Bookman Old Style"/>
          <w:lang w:val="es-MX" w:eastAsia="es-MX"/>
        </w:rPr>
        <w:t xml:space="preserve"> la obligación prevista en el artículo 19 de la Ley de Transparencia y Acceso a la Información Pública de la entidad que ordena: </w:t>
      </w:r>
    </w:p>
    <w:p w14:paraId="676A2984" w14:textId="77777777" w:rsidR="00E43288" w:rsidRPr="00A05621" w:rsidRDefault="00E43288" w:rsidP="00E43288">
      <w:pPr>
        <w:ind w:left="851" w:right="902"/>
        <w:jc w:val="both"/>
        <w:rPr>
          <w:rFonts w:ascii="Palatino Linotype" w:eastAsia="Calibri" w:hAnsi="Palatino Linotype"/>
          <w:i/>
          <w:sz w:val="22"/>
          <w:szCs w:val="22"/>
          <w:lang w:val="es-MX" w:eastAsia="en-US"/>
        </w:rPr>
      </w:pPr>
      <w:r>
        <w:rPr>
          <w:rFonts w:ascii="Palatino Linotype" w:eastAsia="Calibri" w:hAnsi="Palatino Linotype"/>
          <w:i/>
          <w:sz w:val="22"/>
          <w:szCs w:val="22"/>
          <w:lang w:val="es-MX" w:eastAsia="en-US"/>
        </w:rPr>
        <w:t>“</w:t>
      </w:r>
      <w:r w:rsidRPr="00DB515B">
        <w:rPr>
          <w:rFonts w:ascii="Palatino Linotype" w:eastAsia="Calibri" w:hAnsi="Palatino Linotype"/>
          <w:b/>
          <w:i/>
          <w:sz w:val="22"/>
          <w:szCs w:val="22"/>
          <w:lang w:val="es-MX" w:eastAsia="en-US"/>
        </w:rPr>
        <w:t>Artículo 19.</w:t>
      </w:r>
      <w:r w:rsidRPr="00A05621">
        <w:rPr>
          <w:rFonts w:ascii="Palatino Linotype" w:eastAsia="Calibri" w:hAnsi="Palatino Linotype"/>
          <w:i/>
          <w:sz w:val="22"/>
          <w:szCs w:val="22"/>
          <w:lang w:val="es-MX" w:eastAsia="en-US"/>
        </w:rPr>
        <w:t xml:space="preserve"> Se presume que la información debe existir si se refiere a las facultades, competencias y funciones que los ordenamientos jurídicos aplicables otorgan a los sujetos obligados. </w:t>
      </w:r>
    </w:p>
    <w:p w14:paraId="6EC79B8B" w14:textId="77777777" w:rsidR="00E43288" w:rsidRPr="00DB515B" w:rsidRDefault="00E43288" w:rsidP="00E43288">
      <w:pPr>
        <w:ind w:left="851" w:right="902"/>
        <w:jc w:val="both"/>
        <w:rPr>
          <w:rFonts w:ascii="Palatino Linotype" w:eastAsia="Calibri" w:hAnsi="Palatino Linotype"/>
          <w:i/>
          <w:sz w:val="16"/>
          <w:szCs w:val="16"/>
          <w:lang w:val="es-MX" w:eastAsia="en-US"/>
        </w:rPr>
      </w:pPr>
      <w:r w:rsidRPr="00A05621">
        <w:rPr>
          <w:rFonts w:ascii="Palatino Linotype" w:eastAsia="Calibri" w:hAnsi="Palatino Linotype"/>
          <w:i/>
          <w:sz w:val="22"/>
          <w:szCs w:val="22"/>
          <w:lang w:val="es-MX" w:eastAsia="en-US"/>
        </w:rPr>
        <w:t xml:space="preserve"> </w:t>
      </w:r>
    </w:p>
    <w:p w14:paraId="7AA72797" w14:textId="77777777" w:rsidR="00E43288" w:rsidRPr="00A05621" w:rsidRDefault="00E43288" w:rsidP="00E43288">
      <w:pPr>
        <w:ind w:left="851" w:right="902"/>
        <w:jc w:val="both"/>
        <w:rPr>
          <w:rFonts w:ascii="Palatino Linotype" w:eastAsia="Calibri" w:hAnsi="Palatino Linotype"/>
          <w:i/>
          <w:sz w:val="22"/>
          <w:szCs w:val="22"/>
          <w:lang w:val="es-MX" w:eastAsia="en-US"/>
        </w:rPr>
      </w:pPr>
      <w:r w:rsidRPr="00A05621">
        <w:rPr>
          <w:rFonts w:ascii="Palatino Linotype" w:eastAsia="Calibri" w:hAnsi="Palatino Linotype"/>
          <w:i/>
          <w:sz w:val="22"/>
          <w:szCs w:val="22"/>
          <w:lang w:val="es-MX" w:eastAsia="en-US"/>
        </w:rPr>
        <w:t xml:space="preserve">En los casos en que ciertas facultades, competencias o funciones no se hayan ejercido, se debe motivar la respuesta en función de las causas que motiven tal circunstancia. </w:t>
      </w:r>
    </w:p>
    <w:p w14:paraId="79A6D50C" w14:textId="77777777" w:rsidR="00E43288" w:rsidRPr="00DB515B" w:rsidRDefault="00E43288" w:rsidP="00E43288">
      <w:pPr>
        <w:ind w:left="851" w:right="902"/>
        <w:jc w:val="both"/>
        <w:rPr>
          <w:rFonts w:ascii="Palatino Linotype" w:eastAsia="Calibri" w:hAnsi="Palatino Linotype"/>
          <w:i/>
          <w:sz w:val="16"/>
          <w:szCs w:val="16"/>
          <w:lang w:val="es-MX" w:eastAsia="en-US"/>
        </w:rPr>
      </w:pPr>
      <w:r w:rsidRPr="00A05621">
        <w:rPr>
          <w:rFonts w:ascii="Palatino Linotype" w:eastAsia="Calibri" w:hAnsi="Palatino Linotype"/>
          <w:i/>
          <w:sz w:val="22"/>
          <w:szCs w:val="22"/>
          <w:lang w:val="es-MX" w:eastAsia="en-US"/>
        </w:rPr>
        <w:t xml:space="preserve"> </w:t>
      </w:r>
    </w:p>
    <w:p w14:paraId="10481DAE" w14:textId="1F4E44E5" w:rsidR="00E43288" w:rsidRDefault="00E43288" w:rsidP="00E43288">
      <w:pPr>
        <w:ind w:left="851" w:right="902"/>
        <w:jc w:val="both"/>
        <w:rPr>
          <w:rFonts w:ascii="Palatino Linotype" w:eastAsia="MS Mincho" w:hAnsi="Palatino Linotype" w:cs="Bookman Old Style"/>
          <w:lang w:val="es-MX" w:eastAsia="es-MX"/>
        </w:rPr>
      </w:pPr>
      <w:r w:rsidRPr="00A05621">
        <w:rPr>
          <w:rFonts w:ascii="Palatino Linotype" w:eastAsia="Calibri" w:hAnsi="Palatino Linotype"/>
          <w:i/>
          <w:sz w:val="22"/>
          <w:szCs w:val="22"/>
          <w:lang w:val="es-MX" w:eastAsia="en-U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00B578DB">
        <w:rPr>
          <w:rFonts w:ascii="Palatino Linotype" w:eastAsia="Calibri" w:hAnsi="Palatino Linotype"/>
          <w:i/>
          <w:sz w:val="22"/>
          <w:szCs w:val="22"/>
          <w:lang w:val="es-MX" w:eastAsia="en-US"/>
        </w:rPr>
        <w:t>”</w:t>
      </w:r>
    </w:p>
    <w:p w14:paraId="1B989061" w14:textId="0FFCE85A" w:rsidR="006A155D" w:rsidRPr="00795AC0" w:rsidRDefault="00E43288" w:rsidP="00621F41">
      <w:pPr>
        <w:spacing w:before="240" w:after="240" w:line="360" w:lineRule="auto"/>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 xml:space="preserve">Lo anterior tiene sustento en virtud de que el </w:t>
      </w:r>
      <w:r w:rsidRPr="00D727B9">
        <w:rPr>
          <w:rFonts w:ascii="Palatino Linotype" w:eastAsia="MS Mincho" w:hAnsi="Palatino Linotype" w:cs="Bookman Old Style"/>
          <w:b/>
          <w:lang w:val="es-MX" w:eastAsia="es-MX"/>
        </w:rPr>
        <w:t>SUJETO OBLIGADO</w:t>
      </w:r>
      <w:r>
        <w:rPr>
          <w:rFonts w:ascii="Palatino Linotype" w:eastAsia="MS Mincho" w:hAnsi="Palatino Linotype" w:cs="Bookman Old Style"/>
          <w:lang w:val="es-MX" w:eastAsia="es-MX"/>
        </w:rPr>
        <w:t xml:space="preserve"> prevé dentro de su administración municipal, el área administrativa</w:t>
      </w:r>
      <w:r w:rsidR="00621F41">
        <w:rPr>
          <w:rFonts w:ascii="Palatino Linotype" w:eastAsia="MS Mincho" w:hAnsi="Palatino Linotype" w:cs="Bookman Old Style"/>
          <w:lang w:val="es-MX" w:eastAsia="es-MX"/>
        </w:rPr>
        <w:t xml:space="preserve"> competente</w:t>
      </w:r>
      <w:r>
        <w:rPr>
          <w:rFonts w:ascii="Palatino Linotype" w:eastAsia="MS Mincho" w:hAnsi="Palatino Linotype" w:cs="Bookman Old Style"/>
          <w:lang w:val="es-MX" w:eastAsia="es-MX"/>
        </w:rPr>
        <w:t xml:space="preserve"> </w:t>
      </w:r>
      <w:r w:rsidR="00621F41">
        <w:rPr>
          <w:rFonts w:ascii="Palatino Linotype" w:eastAsia="MS Mincho" w:hAnsi="Palatino Linotype" w:cs="Bookman Old Style"/>
          <w:lang w:val="es-MX" w:eastAsia="es-MX"/>
        </w:rPr>
        <w:t>“</w:t>
      </w:r>
      <w:r w:rsidR="00621F41" w:rsidRPr="00C96505">
        <w:rPr>
          <w:rFonts w:ascii="Palatino Linotype" w:eastAsia="MS Mincho" w:hAnsi="Palatino Linotype" w:cs="Bookman Old Style"/>
          <w:b/>
          <w:lang w:val="es-MX" w:eastAsia="es-MX"/>
        </w:rPr>
        <w:t>Dirección General de Servicios</w:t>
      </w:r>
      <w:r w:rsidR="00621F41">
        <w:rPr>
          <w:rFonts w:ascii="Palatino Linotype" w:eastAsia="MS Mincho" w:hAnsi="Palatino Linotype" w:cs="Bookman Old Style"/>
          <w:lang w:val="es-MX" w:eastAsia="es-MX"/>
        </w:rPr>
        <w:t>”</w:t>
      </w:r>
      <w:r>
        <w:rPr>
          <w:rFonts w:ascii="Palatino Linotype" w:eastAsia="MS Mincho" w:hAnsi="Palatino Linotype" w:cs="Bookman Old Style"/>
          <w:lang w:val="es-MX" w:eastAsia="es-MX"/>
        </w:rPr>
        <w:t xml:space="preserve"> que en su caso</w:t>
      </w:r>
      <w:r w:rsidR="00621F41">
        <w:rPr>
          <w:rFonts w:ascii="Palatino Linotype" w:eastAsia="MS Mincho" w:hAnsi="Palatino Linotype" w:cs="Bookman Old Style"/>
          <w:lang w:val="es-MX" w:eastAsia="es-MX"/>
        </w:rPr>
        <w:t xml:space="preserve"> tiene la posibilidad de </w:t>
      </w:r>
      <w:r>
        <w:rPr>
          <w:rFonts w:ascii="Palatino Linotype" w:eastAsia="MS Mincho" w:hAnsi="Palatino Linotype" w:cs="Bookman Old Style"/>
          <w:lang w:val="es-MX" w:eastAsia="es-MX"/>
        </w:rPr>
        <w:t>genera</w:t>
      </w:r>
      <w:r w:rsidR="00621F41">
        <w:rPr>
          <w:rFonts w:ascii="Palatino Linotype" w:eastAsia="MS Mincho" w:hAnsi="Palatino Linotype" w:cs="Bookman Old Style"/>
          <w:lang w:val="es-MX" w:eastAsia="es-MX"/>
        </w:rPr>
        <w:t>r</w:t>
      </w:r>
      <w:r>
        <w:rPr>
          <w:rFonts w:ascii="Palatino Linotype" w:eastAsia="MS Mincho" w:hAnsi="Palatino Linotype" w:cs="Bookman Old Style"/>
          <w:lang w:val="es-MX" w:eastAsia="es-MX"/>
        </w:rPr>
        <w:t>, posee</w:t>
      </w:r>
      <w:r w:rsidR="00621F41">
        <w:rPr>
          <w:rFonts w:ascii="Palatino Linotype" w:eastAsia="MS Mincho" w:hAnsi="Palatino Linotype" w:cs="Bookman Old Style"/>
          <w:lang w:val="es-MX" w:eastAsia="es-MX"/>
        </w:rPr>
        <w:t>r</w:t>
      </w:r>
      <w:r>
        <w:rPr>
          <w:rFonts w:ascii="Palatino Linotype" w:eastAsia="MS Mincho" w:hAnsi="Palatino Linotype" w:cs="Bookman Old Style"/>
          <w:lang w:val="es-MX" w:eastAsia="es-MX"/>
        </w:rPr>
        <w:t xml:space="preserve"> o administra</w:t>
      </w:r>
      <w:r w:rsidR="00621F41">
        <w:rPr>
          <w:rFonts w:ascii="Palatino Linotype" w:eastAsia="MS Mincho" w:hAnsi="Palatino Linotype" w:cs="Bookman Old Style"/>
          <w:lang w:val="es-MX" w:eastAsia="es-MX"/>
        </w:rPr>
        <w:t>r</w:t>
      </w:r>
      <w:r>
        <w:rPr>
          <w:rFonts w:ascii="Palatino Linotype" w:eastAsia="MS Mincho" w:hAnsi="Palatino Linotype" w:cs="Bookman Old Style"/>
          <w:lang w:val="es-MX" w:eastAsia="es-MX"/>
        </w:rPr>
        <w:t xml:space="preserve"> la información peticionada con el panteón referido, consecuentemente, devienen </w:t>
      </w:r>
      <w:r w:rsidRPr="00E51FA6">
        <w:rPr>
          <w:rFonts w:ascii="Palatino Linotype" w:eastAsia="MS Mincho" w:hAnsi="Palatino Linotype" w:cs="Bookman Old Style"/>
          <w:lang w:val="es-MX" w:eastAsia="es-MX"/>
        </w:rPr>
        <w:t>fundados los motivos de inconformidad</w:t>
      </w:r>
      <w:r w:rsidR="00C96505">
        <w:rPr>
          <w:rFonts w:ascii="Palatino Linotype" w:eastAsia="MS Mincho" w:hAnsi="Palatino Linotype" w:cs="Bookman Old Style"/>
          <w:lang w:val="es-MX" w:eastAsia="es-MX"/>
        </w:rPr>
        <w:t xml:space="preserve"> argüidos por </w:t>
      </w:r>
      <w:r w:rsidRPr="00E51FA6">
        <w:rPr>
          <w:rFonts w:ascii="Palatino Linotype" w:eastAsia="MS Mincho" w:hAnsi="Palatino Linotype" w:cs="Bookman Old Style"/>
          <w:lang w:val="es-MX" w:eastAsia="es-MX"/>
        </w:rPr>
        <w:t>e</w:t>
      </w:r>
      <w:r>
        <w:rPr>
          <w:rFonts w:ascii="Palatino Linotype" w:eastAsia="MS Mincho" w:hAnsi="Palatino Linotype" w:cs="Bookman Old Style"/>
          <w:lang w:val="es-MX" w:eastAsia="es-MX"/>
        </w:rPr>
        <w:t xml:space="preserve">l </w:t>
      </w:r>
      <w:r w:rsidRPr="00E51FA6">
        <w:rPr>
          <w:rFonts w:ascii="Palatino Linotype" w:eastAsia="MS Mincho" w:hAnsi="Palatino Linotype" w:cs="Bookman Old Style"/>
          <w:lang w:val="es-MX" w:eastAsia="es-MX"/>
        </w:rPr>
        <w:t xml:space="preserve">hoy </w:t>
      </w:r>
      <w:r w:rsidRPr="00E51FA6">
        <w:rPr>
          <w:rFonts w:ascii="Palatino Linotype" w:eastAsia="MS Mincho" w:hAnsi="Palatino Linotype" w:cs="Bookman Old Style"/>
          <w:b/>
          <w:lang w:val="es-MX" w:eastAsia="es-MX"/>
        </w:rPr>
        <w:t>RECURRENT</w:t>
      </w:r>
      <w:r w:rsidRPr="00E51FA6">
        <w:rPr>
          <w:rFonts w:ascii="Palatino Linotype" w:eastAsia="MS Mincho" w:hAnsi="Palatino Linotype" w:cs="Bookman Old Style"/>
          <w:lang w:val="es-MX" w:eastAsia="es-MX"/>
        </w:rPr>
        <w:t xml:space="preserve">E, por lo que se </w:t>
      </w:r>
      <w:r w:rsidR="009A3391">
        <w:rPr>
          <w:rFonts w:ascii="Palatino Linotype" w:eastAsia="MS Mincho" w:hAnsi="Palatino Linotype" w:cs="Bookman Old Style"/>
          <w:b/>
          <w:lang w:val="es-MX" w:eastAsia="es-MX"/>
        </w:rPr>
        <w:t>REVOCA</w:t>
      </w:r>
      <w:r w:rsidRPr="00E51FA6">
        <w:rPr>
          <w:rFonts w:ascii="Palatino Linotype" w:eastAsia="MS Mincho" w:hAnsi="Palatino Linotype" w:cs="Bookman Old Style"/>
          <w:b/>
          <w:lang w:val="es-MX" w:eastAsia="es-MX"/>
        </w:rPr>
        <w:t xml:space="preserve"> </w:t>
      </w:r>
      <w:r w:rsidRPr="00E51FA6">
        <w:rPr>
          <w:rFonts w:ascii="Palatino Linotype" w:eastAsia="MS Mincho" w:hAnsi="Palatino Linotype" w:cs="Bookman Old Style"/>
          <w:lang w:val="es-MX" w:eastAsia="es-MX"/>
        </w:rPr>
        <w:t xml:space="preserve">la respuesta emitida y se </w:t>
      </w:r>
      <w:r w:rsidRPr="00E51FA6">
        <w:rPr>
          <w:rFonts w:ascii="Palatino Linotype" w:eastAsia="MS Mincho" w:hAnsi="Palatino Linotype" w:cs="Bookman Old Style"/>
          <w:b/>
          <w:lang w:val="es-MX" w:eastAsia="es-MX"/>
        </w:rPr>
        <w:t>ORDENA</w:t>
      </w:r>
      <w:r w:rsidRPr="00E51FA6">
        <w:rPr>
          <w:rFonts w:ascii="Palatino Linotype" w:eastAsia="MS Mincho" w:hAnsi="Palatino Linotype" w:cs="Bookman Old Style"/>
          <w:lang w:val="es-MX" w:eastAsia="es-MX"/>
        </w:rPr>
        <w:t xml:space="preserve"> al </w:t>
      </w:r>
      <w:r w:rsidRPr="00E51FA6">
        <w:rPr>
          <w:rFonts w:ascii="Palatino Linotype" w:eastAsia="MS Mincho" w:hAnsi="Palatino Linotype" w:cs="Bookman Old Style"/>
          <w:b/>
          <w:lang w:val="es-MX" w:eastAsia="es-MX"/>
        </w:rPr>
        <w:t>SUJETO OBLIGADO</w:t>
      </w:r>
      <w:r w:rsidRPr="00E51FA6">
        <w:rPr>
          <w:rFonts w:ascii="Palatino Linotype" w:eastAsia="MS Mincho" w:hAnsi="Palatino Linotype" w:cs="Bookman Old Style"/>
          <w:lang w:val="es-MX" w:eastAsia="es-MX"/>
        </w:rPr>
        <w:t xml:space="preserve"> proporcione a</w:t>
      </w:r>
      <w:r w:rsidR="00621F41">
        <w:rPr>
          <w:rFonts w:ascii="Palatino Linotype" w:eastAsia="MS Mincho" w:hAnsi="Palatino Linotype" w:cs="Bookman Old Style"/>
          <w:lang w:val="es-MX" w:eastAsia="es-MX"/>
        </w:rPr>
        <w:t xml:space="preserve">l </w:t>
      </w:r>
      <w:r w:rsidRPr="00795AC0">
        <w:rPr>
          <w:rFonts w:ascii="Palatino Linotype" w:eastAsia="MS Mincho" w:hAnsi="Palatino Linotype" w:cs="Bookman Old Style"/>
          <w:lang w:val="es-MX" w:eastAsia="es-MX"/>
        </w:rPr>
        <w:t>particular</w:t>
      </w:r>
      <w:r w:rsidR="00621F41" w:rsidRPr="00795AC0">
        <w:rPr>
          <w:rFonts w:ascii="Palatino Linotype" w:eastAsia="MS Mincho" w:hAnsi="Palatino Linotype" w:cs="Bookman Old Style"/>
          <w:lang w:val="es-MX" w:eastAsia="es-MX"/>
        </w:rPr>
        <w:t xml:space="preserve"> la </w:t>
      </w:r>
      <w:r w:rsidRPr="00795AC0">
        <w:rPr>
          <w:rFonts w:ascii="Palatino Linotype" w:eastAsia="MS Mincho" w:hAnsi="Palatino Linotype" w:cs="Bookman Old Style"/>
          <w:lang w:val="es-MX" w:eastAsia="es-MX"/>
        </w:rPr>
        <w:t xml:space="preserve">información conforme a </w:t>
      </w:r>
      <w:r w:rsidR="00621F41" w:rsidRPr="00795AC0">
        <w:rPr>
          <w:rFonts w:ascii="Palatino Linotype" w:eastAsia="MS Mincho" w:hAnsi="Palatino Linotype" w:cs="Bookman Old Style"/>
          <w:lang w:val="es-MX" w:eastAsia="es-MX"/>
        </w:rPr>
        <w:t xml:space="preserve">su </w:t>
      </w:r>
      <w:r w:rsidRPr="00795AC0">
        <w:rPr>
          <w:rFonts w:ascii="Palatino Linotype" w:eastAsia="MS Mincho" w:hAnsi="Palatino Linotype" w:cs="Bookman Old Style"/>
          <w:lang w:val="es-MX" w:eastAsia="es-MX"/>
        </w:rPr>
        <w:t>solicitud</w:t>
      </w:r>
      <w:r w:rsidR="00621F41" w:rsidRPr="00795AC0">
        <w:rPr>
          <w:rFonts w:ascii="Palatino Linotype" w:eastAsia="MS Mincho" w:hAnsi="Palatino Linotype" w:cs="Bookman Old Style"/>
          <w:lang w:val="es-MX" w:eastAsia="es-MX"/>
        </w:rPr>
        <w:t>.</w:t>
      </w:r>
    </w:p>
    <w:p w14:paraId="5BEEE335" w14:textId="56149747" w:rsidR="004D783F" w:rsidRDefault="006A155D" w:rsidP="004D783F">
      <w:pPr>
        <w:spacing w:before="240" w:after="240" w:line="360" w:lineRule="auto"/>
        <w:jc w:val="both"/>
        <w:rPr>
          <w:rFonts w:ascii="Palatino Linotype" w:eastAsia="MS Mincho" w:hAnsi="Palatino Linotype" w:cs="Bookman Old Style"/>
          <w:lang w:val="es-MX" w:eastAsia="es-MX"/>
        </w:rPr>
      </w:pPr>
      <w:r w:rsidRPr="00795AC0">
        <w:rPr>
          <w:rFonts w:ascii="Palatino Linotype" w:eastAsia="MS Mincho" w:hAnsi="Palatino Linotype" w:cs="Bookman Old Style"/>
          <w:lang w:val="es-MX" w:eastAsia="es-MX"/>
        </w:rPr>
        <w:t xml:space="preserve">No pasa desapercibido a este Instituto que la obligación de trasparencia referida en la fracción XXIX del artículo 92 de la Ley de Transparencia vigente en la entidad, </w:t>
      </w:r>
      <w:r w:rsidRPr="00795AC0">
        <w:rPr>
          <w:rFonts w:ascii="Palatino Linotype" w:eastAsia="MS Mincho" w:hAnsi="Palatino Linotype" w:cs="Bookman Old Style"/>
          <w:lang w:val="es-MX" w:eastAsia="es-MX"/>
        </w:rPr>
        <w:lastRenderedPageBreak/>
        <w:t>transcrito en párrafos precedentes, también prevé los procedimientos de adjudicación directa e invitación restringida, por lo que considerando que no existen constancias o medios probatorios que corroboren el tipo de procedimiento como fue</w:t>
      </w:r>
      <w:r w:rsidR="00FA0C2E" w:rsidRPr="00795AC0">
        <w:rPr>
          <w:rFonts w:ascii="Palatino Linotype" w:eastAsia="MS Mincho" w:hAnsi="Palatino Linotype" w:cs="Bookman Old Style"/>
          <w:lang w:val="es-MX" w:eastAsia="es-MX"/>
        </w:rPr>
        <w:t xml:space="preserve"> asignada la obra multicitad</w:t>
      </w:r>
      <w:r w:rsidRPr="00795AC0">
        <w:rPr>
          <w:rFonts w:ascii="Palatino Linotype" w:eastAsia="MS Mincho" w:hAnsi="Palatino Linotype" w:cs="Bookman Old Style"/>
          <w:lang w:val="es-MX" w:eastAsia="es-MX"/>
        </w:rPr>
        <w:t>a,</w:t>
      </w:r>
      <w:r w:rsidR="004D783F" w:rsidRPr="00795AC0">
        <w:rPr>
          <w:rFonts w:ascii="Palatino Linotype" w:eastAsia="MS Mincho" w:hAnsi="Palatino Linotype" w:cs="Bookman Old Style"/>
          <w:lang w:val="es-MX" w:eastAsia="es-MX"/>
        </w:rPr>
        <w:t xml:space="preserve"> por lo tanto, </w:t>
      </w:r>
      <w:r w:rsidRPr="00795AC0">
        <w:rPr>
          <w:rFonts w:ascii="Palatino Linotype" w:eastAsia="MS Mincho" w:hAnsi="Palatino Linotype" w:cs="Bookman Old Style"/>
          <w:lang w:val="es-MX" w:eastAsia="es-MX"/>
        </w:rPr>
        <w:t xml:space="preserve">para el caso de que </w:t>
      </w:r>
      <w:r w:rsidR="004D783F" w:rsidRPr="00795AC0">
        <w:rPr>
          <w:rFonts w:ascii="Palatino Linotype" w:eastAsia="MS Mincho" w:hAnsi="Palatino Linotype" w:cs="Bookman Old Style"/>
          <w:lang w:val="es-MX" w:eastAsia="es-MX"/>
        </w:rPr>
        <w:t xml:space="preserve">la obra referida </w:t>
      </w:r>
      <w:r w:rsidRPr="00795AC0">
        <w:rPr>
          <w:rFonts w:ascii="Palatino Linotype" w:eastAsia="MS Mincho" w:hAnsi="Palatino Linotype" w:cs="Bookman Old Style"/>
          <w:lang w:val="es-MX" w:eastAsia="es-MX"/>
        </w:rPr>
        <w:t>no haya sido a</w:t>
      </w:r>
      <w:r w:rsidR="004D783F" w:rsidRPr="00795AC0">
        <w:rPr>
          <w:rFonts w:ascii="Palatino Linotype" w:eastAsia="MS Mincho" w:hAnsi="Palatino Linotype" w:cs="Bookman Old Style"/>
          <w:lang w:val="es-MX" w:eastAsia="es-MX"/>
        </w:rPr>
        <w:t>signada a</w:t>
      </w:r>
      <w:r w:rsidRPr="00795AC0">
        <w:rPr>
          <w:rFonts w:ascii="Palatino Linotype" w:eastAsia="MS Mincho" w:hAnsi="Palatino Linotype" w:cs="Bookman Old Style"/>
          <w:lang w:val="es-MX" w:eastAsia="es-MX"/>
        </w:rPr>
        <w:t xml:space="preserve"> través de licitación pública, el </w:t>
      </w:r>
      <w:r w:rsidRPr="00795AC0">
        <w:rPr>
          <w:rFonts w:ascii="Palatino Linotype" w:eastAsia="MS Mincho" w:hAnsi="Palatino Linotype" w:cs="Bookman Old Style"/>
          <w:b/>
          <w:lang w:val="es-MX" w:eastAsia="es-MX"/>
        </w:rPr>
        <w:t>SUJETO OBLIGADO</w:t>
      </w:r>
      <w:r w:rsidRPr="00795AC0">
        <w:rPr>
          <w:rFonts w:ascii="Palatino Linotype" w:eastAsia="MS Mincho" w:hAnsi="Palatino Linotype" w:cs="Bookman Old Style"/>
          <w:lang w:val="es-MX" w:eastAsia="es-MX"/>
        </w:rPr>
        <w:t xml:space="preserve"> deberá informar</w:t>
      </w:r>
      <w:r w:rsidR="004D783F" w:rsidRPr="00795AC0">
        <w:rPr>
          <w:rFonts w:ascii="Palatino Linotype" w:eastAsia="MS Mincho" w:hAnsi="Palatino Linotype" w:cs="Bookman Old Style"/>
          <w:lang w:val="es-MX" w:eastAsia="es-MX"/>
        </w:rPr>
        <w:t xml:space="preserve"> al </w:t>
      </w:r>
      <w:r w:rsidR="004D783F" w:rsidRPr="00795AC0">
        <w:rPr>
          <w:rFonts w:ascii="Palatino Linotype" w:eastAsia="MS Mincho" w:hAnsi="Palatino Linotype" w:cs="Bookman Old Style"/>
          <w:b/>
          <w:lang w:val="es-MX" w:eastAsia="es-MX"/>
        </w:rPr>
        <w:t>RECURRENTE</w:t>
      </w:r>
      <w:r w:rsidR="004D783F" w:rsidRPr="00795AC0">
        <w:rPr>
          <w:rFonts w:ascii="Palatino Linotype" w:eastAsia="MS Mincho" w:hAnsi="Palatino Linotype" w:cs="Bookman Old Style"/>
          <w:lang w:val="es-MX" w:eastAsia="es-MX"/>
        </w:rPr>
        <w:t xml:space="preserve"> el procedimiento de asignación utilizado.</w:t>
      </w:r>
      <w:r w:rsidR="004D783F">
        <w:rPr>
          <w:rFonts w:ascii="Palatino Linotype" w:eastAsia="MS Mincho" w:hAnsi="Palatino Linotype" w:cs="Bookman Old Style"/>
          <w:lang w:val="es-MX" w:eastAsia="es-MX"/>
        </w:rPr>
        <w:t xml:space="preserve"> </w:t>
      </w:r>
      <w:r>
        <w:rPr>
          <w:rFonts w:ascii="Palatino Linotype" w:eastAsia="MS Mincho" w:hAnsi="Palatino Linotype" w:cs="Bookman Old Style"/>
          <w:lang w:val="es-MX" w:eastAsia="es-MX"/>
        </w:rPr>
        <w:t xml:space="preserve"> </w:t>
      </w:r>
      <w:r w:rsidR="004D783F">
        <w:rPr>
          <w:rFonts w:ascii="Palatino Linotype" w:eastAsia="MS Mincho" w:hAnsi="Palatino Linotype" w:cs="Bookman Old Style"/>
          <w:lang w:val="es-MX" w:eastAsia="es-MX"/>
        </w:rPr>
        <w:t xml:space="preserve"> </w:t>
      </w:r>
    </w:p>
    <w:p w14:paraId="0C1F9AAA" w14:textId="01727C78" w:rsidR="004D783F" w:rsidRDefault="004D783F" w:rsidP="004D783F">
      <w:pPr>
        <w:spacing w:before="240" w:after="240" w:line="360" w:lineRule="auto"/>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Lo anterior</w:t>
      </w:r>
      <w:r w:rsidR="00AD3F12">
        <w:rPr>
          <w:rFonts w:ascii="Palatino Linotype" w:eastAsia="MS Mincho" w:hAnsi="Palatino Linotype" w:cs="Bookman Old Style"/>
          <w:lang w:val="es-MX" w:eastAsia="es-MX"/>
        </w:rPr>
        <w:t>,</w:t>
      </w:r>
      <w:r>
        <w:rPr>
          <w:rFonts w:ascii="Palatino Linotype" w:eastAsia="MS Mincho" w:hAnsi="Palatino Linotype" w:cs="Bookman Old Style"/>
          <w:lang w:val="es-MX" w:eastAsia="es-MX"/>
        </w:rPr>
        <w:t xml:space="preserve"> para garantizar el derecho humano de acceso a la información del particular </w:t>
      </w:r>
      <w:r w:rsidR="005F4648">
        <w:rPr>
          <w:rFonts w:ascii="Palatino Linotype" w:eastAsia="MS Mincho" w:hAnsi="Palatino Linotype" w:cs="Bookman Old Style"/>
          <w:lang w:val="es-MX" w:eastAsia="es-MX"/>
        </w:rPr>
        <w:t>y esté</w:t>
      </w:r>
      <w:r>
        <w:rPr>
          <w:rFonts w:ascii="Palatino Linotype" w:eastAsia="MS Mincho" w:hAnsi="Palatino Linotype" w:cs="Bookman Old Style"/>
          <w:lang w:val="es-MX" w:eastAsia="es-MX"/>
        </w:rPr>
        <w:t xml:space="preserve"> en posibilidad de solicitar la información pertinente</w:t>
      </w:r>
      <w:r w:rsidR="00AD3F12">
        <w:rPr>
          <w:rFonts w:ascii="Palatino Linotype" w:eastAsia="MS Mincho" w:hAnsi="Palatino Linotype" w:cs="Bookman Old Style"/>
          <w:lang w:val="es-MX" w:eastAsia="es-MX"/>
        </w:rPr>
        <w:t>,</w:t>
      </w:r>
      <w:r>
        <w:rPr>
          <w:rFonts w:ascii="Palatino Linotype" w:eastAsia="MS Mincho" w:hAnsi="Palatino Linotype" w:cs="Bookman Old Style"/>
          <w:lang w:val="es-MX" w:eastAsia="es-MX"/>
        </w:rPr>
        <w:t xml:space="preserve"> a través de una nueva solicitud de acceso a la información pública.   </w:t>
      </w:r>
    </w:p>
    <w:p w14:paraId="058BF013" w14:textId="77777777" w:rsidR="003C3FFA" w:rsidRDefault="00A917A9" w:rsidP="004D783F">
      <w:pPr>
        <w:spacing w:before="240" w:after="240" w:line="360" w:lineRule="auto"/>
        <w:jc w:val="both"/>
        <w:rPr>
          <w:rFonts w:ascii="Palatino Linotype" w:hAnsi="Palatino Linotype"/>
        </w:rPr>
      </w:pPr>
      <w:r>
        <w:rPr>
          <w:rFonts w:ascii="Palatino Linotype" w:hAnsi="Palatino Linotype"/>
        </w:rPr>
        <w:t xml:space="preserve">Por otro lado, es </w:t>
      </w:r>
      <w:r w:rsidR="00AD3F12">
        <w:rPr>
          <w:rFonts w:ascii="Palatino Linotype" w:hAnsi="Palatino Linotype"/>
        </w:rPr>
        <w:t>oportuno</w:t>
      </w:r>
      <w:r>
        <w:rPr>
          <w:rFonts w:ascii="Palatino Linotype" w:hAnsi="Palatino Linotype"/>
        </w:rPr>
        <w:t xml:space="preserve"> mencionar </w:t>
      </w:r>
      <w:r w:rsidR="00CC35DC">
        <w:rPr>
          <w:rFonts w:ascii="Palatino Linotype" w:hAnsi="Palatino Linotype"/>
        </w:rPr>
        <w:t>que el particular requirió la entrega de información en medio electrónico</w:t>
      </w:r>
      <w:r w:rsidR="00382898">
        <w:rPr>
          <w:rFonts w:ascii="Palatino Linotype" w:hAnsi="Palatino Linotype"/>
        </w:rPr>
        <w:t xml:space="preserve"> </w:t>
      </w:r>
      <w:r w:rsidR="00FE354F">
        <w:rPr>
          <w:rFonts w:ascii="Palatino Linotype" w:hAnsi="Palatino Linotype"/>
        </w:rPr>
        <w:t>y en versión pública</w:t>
      </w:r>
      <w:r w:rsidR="00CC35DC">
        <w:rPr>
          <w:rFonts w:ascii="Palatino Linotype" w:hAnsi="Palatino Linotype"/>
        </w:rPr>
        <w:t>,</w:t>
      </w:r>
      <w:r w:rsidR="00FE354F">
        <w:rPr>
          <w:rFonts w:ascii="Palatino Linotype" w:hAnsi="Palatino Linotype"/>
        </w:rPr>
        <w:t xml:space="preserve"> </w:t>
      </w:r>
      <w:r w:rsidR="00376A2B">
        <w:rPr>
          <w:rFonts w:ascii="Palatino Linotype" w:hAnsi="Palatino Linotype"/>
        </w:rPr>
        <w:t xml:space="preserve"> por lo que este Instituto requirió y exhorto al </w:t>
      </w:r>
      <w:r w:rsidR="00376A2B" w:rsidRPr="003C3FFA">
        <w:rPr>
          <w:rFonts w:ascii="Palatino Linotype" w:hAnsi="Palatino Linotype"/>
          <w:b/>
        </w:rPr>
        <w:t>RECURRENTE</w:t>
      </w:r>
      <w:r w:rsidR="00376A2B">
        <w:rPr>
          <w:rFonts w:ascii="Palatino Linotype" w:hAnsi="Palatino Linotype"/>
        </w:rPr>
        <w:t xml:space="preserve"> y </w:t>
      </w:r>
      <w:r w:rsidR="00376A2B" w:rsidRPr="003C3FFA">
        <w:rPr>
          <w:rFonts w:ascii="Palatino Linotype" w:hAnsi="Palatino Linotype"/>
          <w:b/>
        </w:rPr>
        <w:t>SUJETO OBLIGADO</w:t>
      </w:r>
      <w:r w:rsidR="00376A2B">
        <w:rPr>
          <w:rFonts w:ascii="Palatino Linotype" w:hAnsi="Palatino Linotype"/>
        </w:rPr>
        <w:t xml:space="preserve"> en dos ocasiones para que proporcionaran un correo electrónico para subsecuentes notificaciones y substanciar con mayor agilidad el presente medio de impugnación, información que omitieron proporcionar </w:t>
      </w:r>
      <w:r w:rsidR="003C3FFA">
        <w:rPr>
          <w:rFonts w:ascii="Palatino Linotype" w:hAnsi="Palatino Linotype"/>
        </w:rPr>
        <w:t xml:space="preserve">ambas partes. </w:t>
      </w:r>
    </w:p>
    <w:p w14:paraId="0EA9F8C1" w14:textId="1F1A91ED" w:rsidR="00FD2689" w:rsidRPr="004D783F" w:rsidRDefault="003C3FFA" w:rsidP="004D783F">
      <w:pPr>
        <w:spacing w:before="240" w:after="240" w:line="360" w:lineRule="auto"/>
        <w:jc w:val="both"/>
        <w:rPr>
          <w:rFonts w:ascii="Palatino Linotype" w:eastAsia="MS Mincho" w:hAnsi="Palatino Linotype" w:cs="Bookman Old Style"/>
          <w:lang w:val="es-MX" w:eastAsia="es-MX"/>
        </w:rPr>
      </w:pPr>
      <w:r>
        <w:rPr>
          <w:rFonts w:ascii="Palatino Linotype" w:hAnsi="Palatino Linotype"/>
        </w:rPr>
        <w:t>En ese tenor, es pertinente mencionar qué debe entenderse por medio electrónico</w:t>
      </w:r>
      <w:r w:rsidR="002F2C42">
        <w:rPr>
          <w:rFonts w:ascii="Palatino Linotype" w:hAnsi="Palatino Linotype"/>
        </w:rPr>
        <w:t xml:space="preserve"> y la forma de entrega de información, </w:t>
      </w:r>
      <w:r w:rsidR="00FE354F">
        <w:rPr>
          <w:rFonts w:ascii="Palatino Linotype" w:hAnsi="Palatino Linotype"/>
        </w:rPr>
        <w:t xml:space="preserve">por lo que resulta aplicable lo dispuesto en </w:t>
      </w:r>
      <w:r w:rsidR="00605790">
        <w:rPr>
          <w:rFonts w:ascii="Palatino Linotype" w:hAnsi="Palatino Linotype"/>
        </w:rPr>
        <w:t>lo</w:t>
      </w:r>
      <w:r w:rsidR="00FE354F">
        <w:rPr>
          <w:rFonts w:ascii="Palatino Linotype" w:hAnsi="Palatino Linotype"/>
        </w:rPr>
        <w:t>s</w:t>
      </w:r>
      <w:r w:rsidR="00605790">
        <w:rPr>
          <w:rFonts w:ascii="Palatino Linotype" w:hAnsi="Palatino Linotype"/>
        </w:rPr>
        <w:t xml:space="preserve"> </w:t>
      </w:r>
      <w:r w:rsidR="00FE354F">
        <w:rPr>
          <w:rFonts w:ascii="Palatino Linotype" w:hAnsi="Palatino Linotype"/>
        </w:rPr>
        <w:t xml:space="preserve">artículos </w:t>
      </w:r>
      <w:r w:rsidR="00FD2689">
        <w:rPr>
          <w:rFonts w:ascii="Palatino Linotype" w:hAnsi="Palatino Linotype"/>
        </w:rPr>
        <w:t>3, fracción XXIX</w:t>
      </w:r>
      <w:r w:rsidR="00FE354F">
        <w:rPr>
          <w:rFonts w:ascii="Palatino Linotype" w:hAnsi="Palatino Linotype"/>
        </w:rPr>
        <w:t xml:space="preserve"> y 137 </w:t>
      </w:r>
      <w:r w:rsidR="00FD2689">
        <w:rPr>
          <w:rFonts w:ascii="Palatino Linotype" w:hAnsi="Palatino Linotype"/>
        </w:rPr>
        <w:t>de la Ley de Transparencia y Acceso a la Inf</w:t>
      </w:r>
      <w:r w:rsidR="002F2C42">
        <w:rPr>
          <w:rFonts w:ascii="Palatino Linotype" w:hAnsi="Palatino Linotype"/>
        </w:rPr>
        <w:t>or</w:t>
      </w:r>
      <w:r w:rsidR="00FD2689">
        <w:rPr>
          <w:rFonts w:ascii="Palatino Linotype" w:hAnsi="Palatino Linotype"/>
        </w:rPr>
        <w:t>mación Pública de la entidad que dispone</w:t>
      </w:r>
      <w:r w:rsidR="003F27B5">
        <w:rPr>
          <w:rFonts w:ascii="Palatino Linotype" w:hAnsi="Palatino Linotype"/>
        </w:rPr>
        <w:t>n</w:t>
      </w:r>
      <w:r w:rsidR="00FD2689">
        <w:rPr>
          <w:rFonts w:ascii="Palatino Linotype" w:hAnsi="Palatino Linotype"/>
        </w:rPr>
        <w:t>:</w:t>
      </w:r>
    </w:p>
    <w:p w14:paraId="2340B42C" w14:textId="77777777" w:rsidR="00FD2689" w:rsidRPr="00FD2689" w:rsidRDefault="00FD2689" w:rsidP="00DF65B1">
      <w:pPr>
        <w:spacing w:line="360" w:lineRule="auto"/>
        <w:ind w:right="49"/>
        <w:jc w:val="both"/>
        <w:rPr>
          <w:rFonts w:ascii="Palatino Linotype" w:hAnsi="Palatino Linotype"/>
          <w:sz w:val="16"/>
          <w:szCs w:val="16"/>
        </w:rPr>
      </w:pPr>
    </w:p>
    <w:p w14:paraId="69D09390" w14:textId="6AF90A6E" w:rsidR="00FD2689" w:rsidRPr="00FD2689" w:rsidRDefault="00FD2689" w:rsidP="00FD2689">
      <w:pPr>
        <w:ind w:left="851" w:right="899"/>
        <w:jc w:val="both"/>
        <w:rPr>
          <w:rFonts w:ascii="Palatino Linotype" w:hAnsi="Palatino Linotype"/>
          <w:i/>
          <w:sz w:val="22"/>
          <w:szCs w:val="22"/>
        </w:rPr>
      </w:pPr>
      <w:r w:rsidRPr="00FD2689">
        <w:rPr>
          <w:rFonts w:ascii="Palatino Linotype" w:hAnsi="Palatino Linotype"/>
          <w:i/>
          <w:sz w:val="22"/>
          <w:szCs w:val="22"/>
        </w:rPr>
        <w:t>“</w:t>
      </w:r>
      <w:r w:rsidRPr="00FD2689">
        <w:rPr>
          <w:rFonts w:ascii="Palatino Linotype" w:hAnsi="Palatino Linotype"/>
          <w:b/>
          <w:i/>
          <w:sz w:val="22"/>
          <w:szCs w:val="22"/>
        </w:rPr>
        <w:t>Artículo 3</w:t>
      </w:r>
      <w:r w:rsidRPr="00FD2689">
        <w:rPr>
          <w:rFonts w:ascii="Palatino Linotype" w:hAnsi="Palatino Linotype"/>
          <w:i/>
          <w:sz w:val="22"/>
          <w:szCs w:val="22"/>
        </w:rPr>
        <w:t>. Para los efectos de la presente Ley se entenderá por:</w:t>
      </w:r>
    </w:p>
    <w:p w14:paraId="21C6497E" w14:textId="26C702B1" w:rsidR="00FD2689" w:rsidRPr="00FD2689" w:rsidRDefault="00FD2689" w:rsidP="00FD2689">
      <w:pPr>
        <w:ind w:left="851" w:right="899"/>
        <w:jc w:val="both"/>
        <w:rPr>
          <w:rFonts w:ascii="Palatino Linotype" w:hAnsi="Palatino Linotype"/>
          <w:i/>
          <w:sz w:val="22"/>
          <w:szCs w:val="22"/>
        </w:rPr>
      </w:pPr>
      <w:r w:rsidRPr="00FD2689">
        <w:rPr>
          <w:rFonts w:ascii="Palatino Linotype" w:hAnsi="Palatino Linotype"/>
          <w:i/>
          <w:sz w:val="22"/>
          <w:szCs w:val="22"/>
        </w:rPr>
        <w:t>…</w:t>
      </w:r>
    </w:p>
    <w:p w14:paraId="3BBF199E" w14:textId="7EE47857" w:rsidR="00FD2689" w:rsidRPr="00FD2689" w:rsidRDefault="00FD2689" w:rsidP="00FD2689">
      <w:pPr>
        <w:ind w:left="851" w:right="899"/>
        <w:jc w:val="both"/>
        <w:rPr>
          <w:rFonts w:ascii="Palatino Linotype" w:hAnsi="Palatino Linotype"/>
          <w:i/>
          <w:sz w:val="22"/>
          <w:szCs w:val="22"/>
        </w:rPr>
      </w:pPr>
      <w:r w:rsidRPr="00FD2689">
        <w:rPr>
          <w:rFonts w:ascii="Palatino Linotype" w:hAnsi="Palatino Linotype"/>
          <w:b/>
          <w:i/>
          <w:sz w:val="22"/>
          <w:szCs w:val="22"/>
        </w:rPr>
        <w:t>XXIX</w:t>
      </w:r>
      <w:r w:rsidRPr="00FD2689">
        <w:rPr>
          <w:rFonts w:ascii="Palatino Linotype" w:hAnsi="Palatino Linotype"/>
          <w:i/>
          <w:sz w:val="22"/>
          <w:szCs w:val="22"/>
        </w:rPr>
        <w:t xml:space="preserve">. </w:t>
      </w:r>
      <w:r w:rsidRPr="00FD2689">
        <w:rPr>
          <w:rFonts w:ascii="Palatino Linotype" w:hAnsi="Palatino Linotype"/>
          <w:b/>
          <w:i/>
          <w:sz w:val="22"/>
          <w:szCs w:val="22"/>
        </w:rPr>
        <w:t>Medio Electrónico</w:t>
      </w:r>
      <w:r w:rsidRPr="00FD2689">
        <w:rPr>
          <w:rFonts w:ascii="Palatino Linotype" w:hAnsi="Palatino Linotype"/>
          <w:i/>
          <w:sz w:val="22"/>
          <w:szCs w:val="22"/>
        </w:rPr>
        <w:t>: Sistema electrónico de comunicación abierta, que permite almacenar, difundir o transmitir documentos, datos o información;</w:t>
      </w:r>
    </w:p>
    <w:p w14:paraId="168AE065" w14:textId="60008764" w:rsidR="00FD2689" w:rsidRDefault="00FD2689" w:rsidP="00FE354F">
      <w:pPr>
        <w:ind w:left="851" w:right="899"/>
        <w:jc w:val="both"/>
        <w:rPr>
          <w:rFonts w:ascii="Palatino Linotype" w:hAnsi="Palatino Linotype"/>
          <w:i/>
          <w:sz w:val="22"/>
          <w:szCs w:val="22"/>
        </w:rPr>
      </w:pPr>
      <w:r w:rsidRPr="00FD2689">
        <w:rPr>
          <w:rFonts w:ascii="Palatino Linotype" w:hAnsi="Palatino Linotype"/>
          <w:i/>
          <w:sz w:val="22"/>
          <w:szCs w:val="22"/>
        </w:rPr>
        <w:t>…”</w:t>
      </w:r>
    </w:p>
    <w:p w14:paraId="0F56F793" w14:textId="77777777" w:rsidR="00FE354F" w:rsidRDefault="00FE354F" w:rsidP="00FE354F">
      <w:pPr>
        <w:ind w:left="851" w:right="899"/>
        <w:jc w:val="both"/>
        <w:rPr>
          <w:rFonts w:ascii="Palatino Linotype" w:hAnsi="Palatino Linotype"/>
          <w:i/>
          <w:sz w:val="22"/>
          <w:szCs w:val="22"/>
        </w:rPr>
      </w:pPr>
    </w:p>
    <w:p w14:paraId="166479A1" w14:textId="2BCAD20C" w:rsidR="00FE354F" w:rsidRDefault="00FE354F" w:rsidP="00FE354F">
      <w:pPr>
        <w:ind w:left="851" w:right="899"/>
        <w:jc w:val="both"/>
        <w:rPr>
          <w:rFonts w:ascii="Palatino Linotype" w:hAnsi="Palatino Linotype"/>
          <w:i/>
          <w:sz w:val="22"/>
          <w:szCs w:val="22"/>
        </w:rPr>
      </w:pPr>
      <w:r w:rsidRPr="00995361">
        <w:rPr>
          <w:rFonts w:ascii="Palatino Linotype" w:hAnsi="Palatino Linotype"/>
          <w:i/>
          <w:sz w:val="22"/>
          <w:szCs w:val="22"/>
        </w:rPr>
        <w:t>“</w:t>
      </w:r>
      <w:r w:rsidRPr="00995361">
        <w:rPr>
          <w:rFonts w:ascii="Palatino Linotype" w:hAnsi="Palatino Linotype"/>
          <w:b/>
          <w:i/>
          <w:sz w:val="22"/>
          <w:szCs w:val="22"/>
        </w:rPr>
        <w:t>Artículo 137</w:t>
      </w:r>
      <w:r w:rsidRPr="00995361">
        <w:rPr>
          <w:rFonts w:ascii="Palatino Linotype" w:hAnsi="Palatino Linotype"/>
          <w:i/>
          <w:sz w:val="22"/>
          <w:szCs w:val="22"/>
        </w:rPr>
        <w:t xml:space="preserve">. </w:t>
      </w:r>
      <w:r w:rsidRPr="00AD3F12">
        <w:rPr>
          <w:rFonts w:ascii="Palatino Linotype" w:hAnsi="Palatino Linotype"/>
          <w:i/>
          <w:sz w:val="22"/>
          <w:szCs w:val="22"/>
          <w:u w:val="single"/>
        </w:rPr>
        <w:t>Cuando un mismo medio</w:t>
      </w:r>
      <w:r w:rsidRPr="00995361">
        <w:rPr>
          <w:rFonts w:ascii="Palatino Linotype" w:hAnsi="Palatino Linotype"/>
          <w:i/>
          <w:sz w:val="22"/>
          <w:szCs w:val="22"/>
        </w:rPr>
        <w:t xml:space="preserve">, impreso o </w:t>
      </w:r>
      <w:r w:rsidRPr="00AD3F12">
        <w:rPr>
          <w:rFonts w:ascii="Palatino Linotype" w:hAnsi="Palatino Linotype"/>
          <w:i/>
          <w:sz w:val="22"/>
          <w:szCs w:val="22"/>
          <w:u w:val="single"/>
        </w:rPr>
        <w:t>electrónico</w:t>
      </w:r>
      <w:r w:rsidRPr="00995361">
        <w:rPr>
          <w:rFonts w:ascii="Palatino Linotype" w:hAnsi="Palatino Linotype"/>
          <w:i/>
          <w:sz w:val="22"/>
          <w:szCs w:val="22"/>
        </w:rPr>
        <w:t xml:space="preserve">, contenga </w:t>
      </w:r>
      <w:r w:rsidRPr="00AD3F12">
        <w:rPr>
          <w:rFonts w:ascii="Palatino Linotype" w:hAnsi="Palatino Linotype"/>
          <w:i/>
          <w:sz w:val="22"/>
          <w:szCs w:val="22"/>
          <w:u w:val="single"/>
        </w:rPr>
        <w:t>información pública y reservada o confidencial</w:t>
      </w:r>
      <w:r w:rsidRPr="00995361">
        <w:rPr>
          <w:rFonts w:ascii="Palatino Linotype" w:hAnsi="Palatino Linotype"/>
          <w:i/>
          <w:sz w:val="22"/>
          <w:szCs w:val="22"/>
        </w:rPr>
        <w:t xml:space="preserve">, </w:t>
      </w:r>
      <w:r w:rsidRPr="00AD3F12">
        <w:rPr>
          <w:rFonts w:ascii="Palatino Linotype" w:hAnsi="Palatino Linotype"/>
          <w:i/>
          <w:sz w:val="22"/>
          <w:szCs w:val="22"/>
          <w:u w:val="single"/>
        </w:rPr>
        <w:t>la Unidad de Transparencia</w:t>
      </w:r>
      <w:r w:rsidRPr="00995361">
        <w:rPr>
          <w:rFonts w:ascii="Palatino Linotype" w:hAnsi="Palatino Linotype"/>
          <w:i/>
          <w:sz w:val="22"/>
          <w:szCs w:val="22"/>
        </w:rPr>
        <w:t xml:space="preserve"> para </w:t>
      </w:r>
      <w:r w:rsidRPr="00AD3F12">
        <w:rPr>
          <w:rFonts w:ascii="Palatino Linotype" w:hAnsi="Palatino Linotype"/>
          <w:i/>
          <w:sz w:val="22"/>
          <w:szCs w:val="22"/>
          <w:u w:val="single"/>
        </w:rPr>
        <w:t>efectos de atender una solicitud de información</w:t>
      </w:r>
      <w:r w:rsidRPr="00995361">
        <w:rPr>
          <w:rFonts w:ascii="Palatino Linotype" w:hAnsi="Palatino Linotype"/>
          <w:i/>
          <w:sz w:val="22"/>
          <w:szCs w:val="22"/>
        </w:rPr>
        <w:t xml:space="preserve">, </w:t>
      </w:r>
      <w:r w:rsidRPr="00AD3F12">
        <w:rPr>
          <w:rFonts w:ascii="Palatino Linotype" w:hAnsi="Palatino Linotype"/>
          <w:i/>
          <w:sz w:val="22"/>
          <w:szCs w:val="22"/>
          <w:u w:val="single"/>
        </w:rPr>
        <w:t>deberán elaborar una versión pública</w:t>
      </w:r>
      <w:r w:rsidRPr="00995361">
        <w:rPr>
          <w:rFonts w:ascii="Palatino Linotype" w:hAnsi="Palatino Linotype"/>
          <w:i/>
          <w:sz w:val="22"/>
          <w:szCs w:val="22"/>
        </w:rPr>
        <w:t xml:space="preserve"> en la que se testen las partes o secciones clasificadas, indicando su contenido de manera genérica y fundando y motivando su clasificación.”</w:t>
      </w:r>
    </w:p>
    <w:p w14:paraId="1F802D59" w14:textId="4230B128" w:rsidR="00AD3F12" w:rsidRPr="00AD3F12" w:rsidRDefault="00AD3F12" w:rsidP="00FE354F">
      <w:pPr>
        <w:ind w:left="851" w:right="899"/>
        <w:jc w:val="both"/>
        <w:rPr>
          <w:rFonts w:ascii="Palatino Linotype" w:hAnsi="Palatino Linotype"/>
          <w:sz w:val="22"/>
          <w:szCs w:val="22"/>
        </w:rPr>
      </w:pPr>
      <w:r w:rsidRPr="00AD3F12">
        <w:rPr>
          <w:rFonts w:ascii="Palatino Linotype" w:hAnsi="Palatino Linotype"/>
          <w:sz w:val="22"/>
          <w:szCs w:val="22"/>
        </w:rPr>
        <w:t>(Énfasis añadido)</w:t>
      </w:r>
    </w:p>
    <w:p w14:paraId="314484C4" w14:textId="77777777" w:rsidR="00E43288" w:rsidRDefault="00E43288" w:rsidP="00DF65B1">
      <w:pPr>
        <w:spacing w:line="360" w:lineRule="auto"/>
        <w:ind w:right="49"/>
        <w:jc w:val="both"/>
        <w:rPr>
          <w:rFonts w:ascii="Palatino Linotype" w:hAnsi="Palatino Linotype"/>
        </w:rPr>
      </w:pPr>
    </w:p>
    <w:p w14:paraId="6119DE17" w14:textId="33F23923" w:rsidR="00DF65B1" w:rsidRDefault="003C3FFA" w:rsidP="00DF65B1">
      <w:pPr>
        <w:spacing w:line="360" w:lineRule="auto"/>
        <w:ind w:right="49"/>
        <w:jc w:val="both"/>
        <w:rPr>
          <w:rFonts w:ascii="Palatino Linotype" w:hAnsi="Palatino Linotype"/>
        </w:rPr>
      </w:pPr>
      <w:r>
        <w:rPr>
          <w:rFonts w:ascii="Palatino Linotype" w:hAnsi="Palatino Linotype"/>
        </w:rPr>
        <w:t>En consecuencia, p</w:t>
      </w:r>
      <w:r w:rsidR="00E43288">
        <w:rPr>
          <w:rFonts w:ascii="Palatino Linotype" w:hAnsi="Palatino Linotype"/>
        </w:rPr>
        <w:t xml:space="preserve">ara la expedición de la información peticionada, el </w:t>
      </w:r>
      <w:r w:rsidR="00E43288" w:rsidRPr="00E43288">
        <w:rPr>
          <w:rFonts w:ascii="Palatino Linotype" w:hAnsi="Palatino Linotype"/>
          <w:b/>
        </w:rPr>
        <w:t>SUJETO OBLIGADO</w:t>
      </w:r>
      <w:r w:rsidR="00E43288">
        <w:rPr>
          <w:rFonts w:ascii="Palatino Linotype" w:hAnsi="Palatino Linotype"/>
        </w:rPr>
        <w:t xml:space="preserve"> deberá indicar al particular el procedimiento para la entrega de la información,  </w:t>
      </w:r>
      <w:r w:rsidR="00415EC3">
        <w:rPr>
          <w:rFonts w:ascii="Palatino Linotype" w:hAnsi="Palatino Linotype"/>
        </w:rPr>
        <w:t xml:space="preserve">el medio electrónico a través </w:t>
      </w:r>
      <w:r w:rsidR="00DC5A3B">
        <w:rPr>
          <w:rFonts w:ascii="Palatino Linotype" w:hAnsi="Palatino Linotype"/>
        </w:rPr>
        <w:t>del cual se realizará, el nombre y cargo del servidor público que le brindará el servicio, domicilio del área respectiva</w:t>
      </w:r>
      <w:r w:rsidR="00621F41">
        <w:rPr>
          <w:rFonts w:ascii="Palatino Linotype" w:hAnsi="Palatino Linotype"/>
        </w:rPr>
        <w:t xml:space="preserve"> y </w:t>
      </w:r>
      <w:r w:rsidR="00DC5A3B">
        <w:rPr>
          <w:rFonts w:ascii="Palatino Linotype" w:hAnsi="Palatino Linotype"/>
        </w:rPr>
        <w:t xml:space="preserve">horarios de atención.  </w:t>
      </w:r>
    </w:p>
    <w:p w14:paraId="213AC134" w14:textId="77777777" w:rsidR="00DC4FBA" w:rsidRPr="00DC4FBA" w:rsidRDefault="00DC4FBA" w:rsidP="00DF65B1">
      <w:pPr>
        <w:spacing w:line="360" w:lineRule="auto"/>
        <w:ind w:right="49"/>
        <w:jc w:val="both"/>
        <w:rPr>
          <w:rFonts w:ascii="Palatino Linotype" w:hAnsi="Palatino Linotype"/>
          <w:sz w:val="16"/>
          <w:szCs w:val="16"/>
        </w:rPr>
      </w:pPr>
    </w:p>
    <w:p w14:paraId="4FC41EC2" w14:textId="77777777" w:rsidR="001C0A63" w:rsidRPr="001C0A63" w:rsidRDefault="001C0A63" w:rsidP="001C0A63">
      <w:pPr>
        <w:spacing w:line="360" w:lineRule="auto"/>
        <w:ind w:right="49"/>
        <w:jc w:val="both"/>
        <w:rPr>
          <w:rFonts w:ascii="Palatino Linotype" w:hAnsi="Palatino Linotype" w:cs="Arial"/>
          <w:bCs/>
          <w:color w:val="000000"/>
        </w:rPr>
      </w:pPr>
      <w:r w:rsidRPr="001C0A63">
        <w:rPr>
          <w:rFonts w:ascii="Palatino Linotype" w:hAnsi="Palatino Linotype" w:cs="Arial"/>
          <w:b/>
          <w:sz w:val="28"/>
          <w:szCs w:val="28"/>
        </w:rPr>
        <w:t xml:space="preserve">Elaboración de versión pública. </w:t>
      </w:r>
      <w:r w:rsidRPr="001C0A63">
        <w:rPr>
          <w:rFonts w:ascii="Palatino Linotype" w:hAnsi="Palatino Linotype" w:cs="Arial"/>
          <w:bCs/>
          <w:color w:val="000000"/>
        </w:rPr>
        <w:t xml:space="preserve">Como fue debidamente apuntado, el </w:t>
      </w:r>
      <w:r w:rsidRPr="001C0A63">
        <w:rPr>
          <w:rFonts w:ascii="Palatino Linotype" w:hAnsi="Palatino Linotype" w:cs="Arial"/>
          <w:b/>
          <w:bCs/>
          <w:color w:val="000000"/>
        </w:rPr>
        <w:t>SUJETO OBLIGADO</w:t>
      </w:r>
      <w:r w:rsidRPr="001C0A63">
        <w:rPr>
          <w:rFonts w:ascii="Palatino Linotype" w:hAnsi="Palatino Linotype" w:cs="Arial"/>
          <w:bCs/>
          <w:color w:val="000000"/>
        </w:rPr>
        <w:t xml:space="preserve"> debe satisfacer la solicitud de acceso a la información; sin embargo, por cuanto hace a los documentos en que todo caso entregará al </w:t>
      </w:r>
      <w:r w:rsidRPr="001C0A63">
        <w:rPr>
          <w:rFonts w:ascii="Palatino Linotype" w:hAnsi="Palatino Linotype" w:cs="Arial"/>
          <w:b/>
          <w:bCs/>
          <w:color w:val="000000"/>
        </w:rPr>
        <w:t>RECURRENTE</w:t>
      </w:r>
      <w:r w:rsidRPr="001C0A63">
        <w:rPr>
          <w:rFonts w:ascii="Palatino Linotype" w:hAnsi="Palatino Linotype" w:cs="Arial"/>
          <w:bCs/>
          <w:color w:val="000000"/>
        </w:rPr>
        <w:t xml:space="preserve"> deberá hacerse en versiones públicas, atento a lo siguiente:</w:t>
      </w:r>
    </w:p>
    <w:p w14:paraId="31DCCE58" w14:textId="77777777" w:rsidR="001C0A63" w:rsidRPr="001C0A63" w:rsidRDefault="001C0A63" w:rsidP="001C0A63">
      <w:pPr>
        <w:spacing w:line="360" w:lineRule="auto"/>
        <w:ind w:right="49"/>
        <w:jc w:val="both"/>
        <w:rPr>
          <w:rFonts w:ascii="Palatino Linotype" w:hAnsi="Palatino Linotype" w:cs="Arial"/>
          <w:bCs/>
          <w:color w:val="000000"/>
          <w:sz w:val="16"/>
          <w:szCs w:val="16"/>
        </w:rPr>
      </w:pPr>
    </w:p>
    <w:p w14:paraId="7EE4E5F3" w14:textId="0AA2CAB5" w:rsidR="001C0A63" w:rsidRPr="001C0A63" w:rsidRDefault="001C0A63" w:rsidP="001C0A63">
      <w:pPr>
        <w:autoSpaceDE w:val="0"/>
        <w:autoSpaceDN w:val="0"/>
        <w:adjustRightInd w:val="0"/>
        <w:spacing w:after="240" w:line="360" w:lineRule="auto"/>
        <w:ind w:right="50"/>
        <w:jc w:val="both"/>
        <w:rPr>
          <w:rFonts w:ascii="Palatino Linotype" w:hAnsi="Palatino Linotype" w:cs="Arial"/>
          <w:bCs/>
        </w:rPr>
      </w:pPr>
      <w:r w:rsidRPr="001C0A63">
        <w:rPr>
          <w:rFonts w:ascii="Palatino Linotype" w:hAnsi="Palatino Linotype" w:cs="Arial"/>
          <w:bC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w:t>
      </w:r>
      <w:r>
        <w:rPr>
          <w:rFonts w:ascii="Palatino Linotype" w:hAnsi="Palatino Linotype" w:cs="Arial"/>
          <w:bCs/>
        </w:rPr>
        <w:t xml:space="preserve"> </w:t>
      </w:r>
      <w:r w:rsidRPr="001C0A63">
        <w:rPr>
          <w:rFonts w:ascii="Palatino Linotype" w:hAnsi="Palatino Linotype" w:cs="Arial"/>
          <w:bCs/>
        </w:rPr>
        <w:t>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E568F45" w14:textId="77777777" w:rsidR="001C0A63" w:rsidRPr="001C0A63" w:rsidRDefault="001C0A63" w:rsidP="001C0A63">
      <w:pPr>
        <w:autoSpaceDE w:val="0"/>
        <w:autoSpaceDN w:val="0"/>
        <w:adjustRightInd w:val="0"/>
        <w:spacing w:after="240" w:line="360" w:lineRule="auto"/>
        <w:ind w:right="50"/>
        <w:jc w:val="both"/>
        <w:rPr>
          <w:rFonts w:ascii="Palatino Linotype" w:hAnsi="Palatino Linotype" w:cs="Arial"/>
        </w:rPr>
      </w:pPr>
      <w:r w:rsidRPr="001C0A63">
        <w:rPr>
          <w:rFonts w:ascii="Palatino Linotype" w:hAnsi="Palatino Linotype" w:cs="Arial"/>
          <w:bCs/>
        </w:rPr>
        <w:lastRenderedPageBreak/>
        <w:t>Al respecto, los</w:t>
      </w:r>
      <w:r w:rsidRPr="001C0A63">
        <w:rPr>
          <w:rFonts w:ascii="Palatino Linotype" w:hAnsi="Palatino Linotype" w:cs="Arial"/>
        </w:rPr>
        <w:t xml:space="preserve"> artículos 3, fracciones IX, XX, XXI, XXXII, XLV; 6, 49 fracción VIII, 137, 143, fracción I, de la Ley de Transparencia y Acceso a la Información Pública del Estado de México y Municipios vigente establecen:</w:t>
      </w:r>
    </w:p>
    <w:p w14:paraId="49C3046F" w14:textId="73A49301" w:rsidR="001C0A63" w:rsidRPr="001C0A63" w:rsidRDefault="00030EC6" w:rsidP="001C0A63">
      <w:pPr>
        <w:autoSpaceDE w:val="0"/>
        <w:autoSpaceDN w:val="0"/>
        <w:adjustRightInd w:val="0"/>
        <w:spacing w:after="240"/>
        <w:ind w:left="851" w:right="900"/>
        <w:jc w:val="both"/>
        <w:rPr>
          <w:rFonts w:ascii="Palatino Linotype" w:hAnsi="Palatino Linotype" w:cs="Arial"/>
          <w:b/>
          <w:i/>
          <w:sz w:val="22"/>
          <w:szCs w:val="22"/>
        </w:rPr>
      </w:pPr>
      <w:r w:rsidRPr="00030EC6">
        <w:rPr>
          <w:rFonts w:ascii="Palatino Linotype" w:hAnsi="Palatino Linotype" w:cs="Arial"/>
          <w:i/>
          <w:sz w:val="22"/>
          <w:szCs w:val="22"/>
        </w:rPr>
        <w:t>“</w:t>
      </w:r>
      <w:r w:rsidR="001C0A63" w:rsidRPr="001C0A63">
        <w:rPr>
          <w:rFonts w:ascii="Palatino Linotype" w:hAnsi="Palatino Linotype" w:cs="Arial"/>
          <w:b/>
          <w:i/>
          <w:sz w:val="22"/>
          <w:szCs w:val="22"/>
        </w:rPr>
        <w:t>Artículo 3. Para los efectos de la presente Ley se entenderá por:</w:t>
      </w:r>
    </w:p>
    <w:p w14:paraId="598E0345" w14:textId="77777777" w:rsidR="001C0A63" w:rsidRPr="001C0A63" w:rsidRDefault="001C0A63" w:rsidP="001C0A63">
      <w:pPr>
        <w:autoSpaceDE w:val="0"/>
        <w:autoSpaceDN w:val="0"/>
        <w:adjustRightInd w:val="0"/>
        <w:spacing w:after="240"/>
        <w:ind w:left="851" w:right="900"/>
        <w:jc w:val="both"/>
        <w:rPr>
          <w:rFonts w:ascii="Palatino Linotype" w:hAnsi="Palatino Linotype" w:cs="Arial"/>
          <w:b/>
          <w:i/>
          <w:sz w:val="22"/>
          <w:szCs w:val="22"/>
        </w:rPr>
      </w:pPr>
      <w:r w:rsidRPr="001C0A63">
        <w:rPr>
          <w:rFonts w:ascii="Palatino Linotype" w:hAnsi="Palatino Linotype" w:cs="Arial"/>
          <w:b/>
          <w:i/>
          <w:sz w:val="22"/>
          <w:szCs w:val="22"/>
        </w:rPr>
        <w:t>…</w:t>
      </w:r>
    </w:p>
    <w:p w14:paraId="38204BF4" w14:textId="77777777" w:rsidR="001C0A63" w:rsidRPr="001C0A63" w:rsidRDefault="001C0A63" w:rsidP="001C0A63">
      <w:pPr>
        <w:autoSpaceDE w:val="0"/>
        <w:autoSpaceDN w:val="0"/>
        <w:adjustRightInd w:val="0"/>
        <w:spacing w:after="240"/>
        <w:ind w:left="851" w:right="900"/>
        <w:jc w:val="both"/>
        <w:rPr>
          <w:rFonts w:ascii="Palatino Linotype" w:hAnsi="Palatino Linotype" w:cs="Arial"/>
          <w:i/>
          <w:sz w:val="22"/>
          <w:szCs w:val="22"/>
        </w:rPr>
      </w:pPr>
      <w:r w:rsidRPr="001C0A63">
        <w:rPr>
          <w:rFonts w:ascii="Palatino Linotype" w:hAnsi="Palatino Linotype" w:cs="Arial"/>
          <w:b/>
          <w:i/>
          <w:sz w:val="22"/>
          <w:szCs w:val="22"/>
        </w:rPr>
        <w:t>IX. Datos personales:</w:t>
      </w:r>
      <w:r w:rsidRPr="001C0A63">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w:t>
      </w:r>
    </w:p>
    <w:p w14:paraId="4A0E99F8" w14:textId="77777777" w:rsidR="001C0A63" w:rsidRPr="001C0A63" w:rsidRDefault="001C0A63" w:rsidP="001C0A63">
      <w:pPr>
        <w:autoSpaceDE w:val="0"/>
        <w:autoSpaceDN w:val="0"/>
        <w:adjustRightInd w:val="0"/>
        <w:spacing w:after="240"/>
        <w:ind w:left="851" w:right="900"/>
        <w:jc w:val="both"/>
        <w:rPr>
          <w:rFonts w:ascii="Palatino Linotype" w:hAnsi="Palatino Linotype" w:cs="Arial"/>
          <w:i/>
          <w:sz w:val="22"/>
          <w:szCs w:val="22"/>
        </w:rPr>
      </w:pPr>
      <w:r w:rsidRPr="001C0A63">
        <w:rPr>
          <w:rFonts w:ascii="Palatino Linotype" w:hAnsi="Palatino Linotype" w:cs="Arial"/>
          <w:b/>
          <w:i/>
          <w:sz w:val="22"/>
          <w:szCs w:val="22"/>
        </w:rPr>
        <w:t>…</w:t>
      </w:r>
    </w:p>
    <w:p w14:paraId="2D35A021" w14:textId="77777777" w:rsidR="001C0A63" w:rsidRPr="001C0A63" w:rsidRDefault="001C0A63" w:rsidP="001C0A63">
      <w:pPr>
        <w:autoSpaceDE w:val="0"/>
        <w:autoSpaceDN w:val="0"/>
        <w:adjustRightInd w:val="0"/>
        <w:spacing w:after="240"/>
        <w:ind w:left="851" w:right="900"/>
        <w:jc w:val="both"/>
        <w:rPr>
          <w:rFonts w:ascii="Palatino Linotype" w:hAnsi="Palatino Linotype" w:cs="Arial"/>
          <w:i/>
          <w:sz w:val="22"/>
          <w:szCs w:val="22"/>
        </w:rPr>
      </w:pPr>
      <w:r w:rsidRPr="001C0A63">
        <w:rPr>
          <w:rFonts w:ascii="Palatino Linotype" w:hAnsi="Palatino Linotype" w:cs="Arial"/>
          <w:b/>
          <w:i/>
          <w:sz w:val="22"/>
          <w:szCs w:val="22"/>
        </w:rPr>
        <w:t>XX. Información clasificada:</w:t>
      </w:r>
      <w:r w:rsidRPr="001C0A63">
        <w:rPr>
          <w:rFonts w:ascii="Palatino Linotype" w:hAnsi="Palatino Linotype" w:cs="Arial"/>
          <w:i/>
          <w:sz w:val="22"/>
          <w:szCs w:val="22"/>
        </w:rPr>
        <w:t xml:space="preserve"> Aquella considerada por la presente Ley como reservada o confidencial;</w:t>
      </w:r>
    </w:p>
    <w:p w14:paraId="7D4CCE14" w14:textId="77777777" w:rsidR="001C0A63" w:rsidRPr="001C0A63" w:rsidRDefault="001C0A63" w:rsidP="001C0A63">
      <w:pPr>
        <w:autoSpaceDE w:val="0"/>
        <w:autoSpaceDN w:val="0"/>
        <w:adjustRightInd w:val="0"/>
        <w:spacing w:after="240"/>
        <w:ind w:left="851" w:right="900"/>
        <w:jc w:val="both"/>
        <w:rPr>
          <w:rFonts w:ascii="Palatino Linotype" w:hAnsi="Palatino Linotype" w:cs="Arial"/>
          <w:i/>
          <w:sz w:val="22"/>
          <w:szCs w:val="22"/>
        </w:rPr>
      </w:pPr>
      <w:r w:rsidRPr="001C0A63">
        <w:rPr>
          <w:rFonts w:ascii="Palatino Linotype" w:hAnsi="Palatino Linotype" w:cs="Arial"/>
          <w:b/>
          <w:i/>
          <w:sz w:val="22"/>
          <w:szCs w:val="22"/>
        </w:rPr>
        <w:t>XXI. Información confidencial:</w:t>
      </w:r>
      <w:r w:rsidRPr="001C0A6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68AC909" w14:textId="77777777" w:rsidR="001C0A63" w:rsidRPr="001C0A63" w:rsidRDefault="001C0A63" w:rsidP="001C0A63">
      <w:pPr>
        <w:autoSpaceDE w:val="0"/>
        <w:autoSpaceDN w:val="0"/>
        <w:adjustRightInd w:val="0"/>
        <w:spacing w:after="240"/>
        <w:ind w:left="851" w:right="900"/>
        <w:jc w:val="both"/>
        <w:rPr>
          <w:rFonts w:ascii="Palatino Linotype" w:hAnsi="Palatino Linotype" w:cs="Arial"/>
          <w:i/>
          <w:sz w:val="22"/>
          <w:szCs w:val="22"/>
        </w:rPr>
      </w:pPr>
      <w:r w:rsidRPr="001C0A63">
        <w:rPr>
          <w:rFonts w:ascii="Palatino Linotype" w:hAnsi="Palatino Linotype" w:cs="Arial"/>
          <w:b/>
          <w:i/>
          <w:sz w:val="22"/>
          <w:szCs w:val="22"/>
        </w:rPr>
        <w:t>…</w:t>
      </w:r>
    </w:p>
    <w:p w14:paraId="154F03D0" w14:textId="77777777" w:rsidR="001C0A63" w:rsidRPr="001C0A63" w:rsidRDefault="001C0A63" w:rsidP="001C0A63">
      <w:pPr>
        <w:autoSpaceDE w:val="0"/>
        <w:autoSpaceDN w:val="0"/>
        <w:adjustRightInd w:val="0"/>
        <w:spacing w:after="240"/>
        <w:ind w:left="851" w:right="900"/>
        <w:jc w:val="both"/>
        <w:rPr>
          <w:rFonts w:ascii="Palatino Linotype" w:hAnsi="Palatino Linotype"/>
          <w:i/>
          <w:sz w:val="22"/>
          <w:szCs w:val="22"/>
        </w:rPr>
      </w:pPr>
      <w:r w:rsidRPr="001C0A63">
        <w:rPr>
          <w:rFonts w:ascii="Palatino Linotype" w:hAnsi="Palatino Linotype"/>
          <w:b/>
          <w:i/>
          <w:sz w:val="22"/>
          <w:szCs w:val="22"/>
        </w:rPr>
        <w:t>XXXII. Protección de Datos Personales:</w:t>
      </w:r>
      <w:r w:rsidRPr="001C0A63">
        <w:rPr>
          <w:rFonts w:ascii="Palatino Linotype" w:hAnsi="Palatino Linotype"/>
          <w:i/>
          <w:sz w:val="22"/>
          <w:szCs w:val="22"/>
        </w:rPr>
        <w:t xml:space="preserve"> Derecho humano que tutela la privacidad de datos personales en poder de los sujetos obligados y sujetos particulares;</w:t>
      </w:r>
    </w:p>
    <w:p w14:paraId="1351F61E" w14:textId="77777777" w:rsidR="001C0A63" w:rsidRPr="001C0A63" w:rsidRDefault="001C0A63" w:rsidP="001C0A63">
      <w:pPr>
        <w:autoSpaceDE w:val="0"/>
        <w:autoSpaceDN w:val="0"/>
        <w:adjustRightInd w:val="0"/>
        <w:spacing w:after="240"/>
        <w:ind w:left="851" w:right="900"/>
        <w:jc w:val="both"/>
        <w:rPr>
          <w:rFonts w:ascii="Palatino Linotype" w:hAnsi="Palatino Linotype" w:cs="Arial"/>
          <w:i/>
          <w:sz w:val="22"/>
          <w:szCs w:val="22"/>
        </w:rPr>
      </w:pPr>
      <w:r w:rsidRPr="001C0A63">
        <w:rPr>
          <w:rFonts w:ascii="Palatino Linotype" w:hAnsi="Palatino Linotype" w:cs="Arial"/>
          <w:i/>
          <w:sz w:val="22"/>
          <w:szCs w:val="22"/>
        </w:rPr>
        <w:t>…</w:t>
      </w:r>
    </w:p>
    <w:p w14:paraId="4A5B8F2D" w14:textId="4B29FC63" w:rsidR="001C0A63" w:rsidRPr="001C0A63" w:rsidRDefault="001C0A63" w:rsidP="001C0A63">
      <w:pPr>
        <w:autoSpaceDE w:val="0"/>
        <w:autoSpaceDN w:val="0"/>
        <w:adjustRightInd w:val="0"/>
        <w:spacing w:after="240"/>
        <w:ind w:left="851" w:right="900"/>
        <w:jc w:val="both"/>
        <w:rPr>
          <w:rFonts w:ascii="Palatino Linotype" w:hAnsi="Palatino Linotype" w:cs="Arial"/>
          <w:i/>
          <w:sz w:val="22"/>
          <w:szCs w:val="22"/>
        </w:rPr>
      </w:pPr>
      <w:r w:rsidRPr="001C0A63">
        <w:rPr>
          <w:rFonts w:ascii="Palatino Linotype" w:hAnsi="Palatino Linotype" w:cs="Arial"/>
          <w:b/>
          <w:i/>
          <w:sz w:val="22"/>
          <w:szCs w:val="22"/>
        </w:rPr>
        <w:t>XLV. Versión pública</w:t>
      </w:r>
      <w:r w:rsidRPr="001C0A63">
        <w:rPr>
          <w:rFonts w:ascii="Palatino Linotype" w:hAnsi="Palatino Linotype" w:cs="Arial"/>
          <w:i/>
          <w:sz w:val="22"/>
          <w:szCs w:val="22"/>
        </w:rPr>
        <w:t>: Documento en el que se elimine, suprime o borra la información clasificada como reservada o confidencial para permitir su acceso.</w:t>
      </w:r>
      <w:r w:rsidR="00A658DA">
        <w:rPr>
          <w:rFonts w:ascii="Palatino Linotype" w:hAnsi="Palatino Linotype" w:cs="Arial"/>
          <w:i/>
          <w:sz w:val="22"/>
          <w:szCs w:val="22"/>
        </w:rPr>
        <w:t>”</w:t>
      </w:r>
    </w:p>
    <w:p w14:paraId="3590869E" w14:textId="4EC27309" w:rsidR="001C0A63" w:rsidRPr="001C0A63" w:rsidRDefault="00BF2AD2" w:rsidP="001C0A63">
      <w:pPr>
        <w:spacing w:after="240"/>
        <w:ind w:left="851" w:right="900"/>
        <w:contextualSpacing/>
        <w:jc w:val="both"/>
        <w:rPr>
          <w:rFonts w:ascii="Palatino Linotype" w:hAnsi="Palatino Linotype"/>
          <w:i/>
          <w:sz w:val="22"/>
          <w:szCs w:val="22"/>
        </w:rPr>
      </w:pPr>
      <w:r w:rsidRPr="00BF2AD2">
        <w:rPr>
          <w:rFonts w:ascii="Palatino Linotype" w:hAnsi="Palatino Linotype"/>
          <w:i/>
          <w:sz w:val="22"/>
          <w:szCs w:val="22"/>
        </w:rPr>
        <w:t>“</w:t>
      </w:r>
      <w:r w:rsidR="001C0A63" w:rsidRPr="001C0A63">
        <w:rPr>
          <w:rFonts w:ascii="Palatino Linotype" w:hAnsi="Palatino Linotype"/>
          <w:b/>
          <w:i/>
          <w:sz w:val="22"/>
          <w:szCs w:val="22"/>
        </w:rPr>
        <w:t>Artículo 6.</w:t>
      </w:r>
      <w:r w:rsidR="001C0A63" w:rsidRPr="001C0A63">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r>
        <w:rPr>
          <w:rFonts w:ascii="Palatino Linotype" w:hAnsi="Palatino Linotype"/>
          <w:i/>
          <w:sz w:val="22"/>
          <w:szCs w:val="22"/>
        </w:rPr>
        <w:t>”</w:t>
      </w:r>
    </w:p>
    <w:p w14:paraId="04892A01" w14:textId="77777777" w:rsidR="001C0A63" w:rsidRPr="001C0A63" w:rsidRDefault="001C0A63" w:rsidP="001C0A63">
      <w:pPr>
        <w:spacing w:after="240"/>
        <w:ind w:left="851" w:right="900"/>
        <w:contextualSpacing/>
        <w:jc w:val="both"/>
        <w:rPr>
          <w:rFonts w:ascii="Palatino Linotype" w:hAnsi="Palatino Linotype" w:cs="Arial"/>
          <w:bCs/>
          <w:i/>
          <w:noProof/>
          <w:sz w:val="22"/>
          <w:szCs w:val="22"/>
        </w:rPr>
      </w:pPr>
    </w:p>
    <w:p w14:paraId="1D1D0A3C" w14:textId="77777777" w:rsidR="001C0A63" w:rsidRPr="001C0A63" w:rsidRDefault="001C0A63" w:rsidP="001C0A63">
      <w:pPr>
        <w:spacing w:before="240" w:after="240"/>
        <w:ind w:left="851" w:right="900"/>
        <w:contextualSpacing/>
        <w:jc w:val="both"/>
        <w:rPr>
          <w:rFonts w:ascii="Palatino Linotype" w:hAnsi="Palatino Linotype" w:cs="Arial"/>
          <w:bCs/>
          <w:i/>
          <w:noProof/>
          <w:color w:val="FF0000"/>
          <w:sz w:val="22"/>
          <w:szCs w:val="22"/>
        </w:rPr>
      </w:pPr>
    </w:p>
    <w:p w14:paraId="7E1E572A" w14:textId="50D8863C" w:rsidR="001C0A63" w:rsidRPr="001C0A63" w:rsidRDefault="00BF2AD2" w:rsidP="001C0A63">
      <w:pPr>
        <w:spacing w:before="240" w:after="240"/>
        <w:ind w:left="851" w:right="900"/>
        <w:contextualSpacing/>
        <w:jc w:val="both"/>
        <w:rPr>
          <w:rFonts w:ascii="Palatino Linotype" w:hAnsi="Palatino Linotype"/>
          <w:i/>
          <w:sz w:val="22"/>
          <w:szCs w:val="22"/>
        </w:rPr>
      </w:pPr>
      <w:r w:rsidRPr="00BF2AD2">
        <w:rPr>
          <w:rFonts w:ascii="Palatino Linotype" w:hAnsi="Palatino Linotype"/>
          <w:i/>
          <w:sz w:val="22"/>
          <w:szCs w:val="22"/>
        </w:rPr>
        <w:t>“</w:t>
      </w:r>
      <w:r w:rsidR="001C0A63" w:rsidRPr="001C0A63">
        <w:rPr>
          <w:rFonts w:ascii="Palatino Linotype" w:hAnsi="Palatino Linotype"/>
          <w:b/>
          <w:i/>
          <w:sz w:val="22"/>
          <w:szCs w:val="22"/>
        </w:rPr>
        <w:t>Artículo 49.</w:t>
      </w:r>
      <w:r w:rsidR="001C0A63" w:rsidRPr="001C0A63">
        <w:rPr>
          <w:rFonts w:ascii="Palatino Linotype" w:hAnsi="Palatino Linotype"/>
          <w:i/>
          <w:sz w:val="22"/>
          <w:szCs w:val="22"/>
        </w:rPr>
        <w:t xml:space="preserve"> Los Comités de Transparencia tendrán las siguientes atribuciones:</w:t>
      </w:r>
    </w:p>
    <w:p w14:paraId="6D02EF60" w14:textId="77777777" w:rsidR="001C0A63" w:rsidRPr="001C0A63" w:rsidRDefault="001C0A63" w:rsidP="001C0A63">
      <w:pPr>
        <w:spacing w:before="240" w:after="240"/>
        <w:ind w:left="851" w:right="900"/>
        <w:contextualSpacing/>
        <w:jc w:val="both"/>
        <w:rPr>
          <w:rFonts w:ascii="Palatino Linotype" w:hAnsi="Palatino Linotype"/>
          <w:i/>
          <w:sz w:val="22"/>
          <w:szCs w:val="22"/>
        </w:rPr>
      </w:pPr>
      <w:r w:rsidRPr="001C0A63">
        <w:rPr>
          <w:rFonts w:ascii="Palatino Linotype" w:hAnsi="Palatino Linotype"/>
          <w:i/>
          <w:sz w:val="22"/>
          <w:szCs w:val="22"/>
        </w:rPr>
        <w:t>…</w:t>
      </w:r>
    </w:p>
    <w:p w14:paraId="24A61F4D" w14:textId="77777777" w:rsidR="001C0A63" w:rsidRPr="001C0A63" w:rsidRDefault="001C0A63" w:rsidP="001C0A63">
      <w:pPr>
        <w:spacing w:before="240" w:after="240"/>
        <w:ind w:left="851" w:right="900"/>
        <w:contextualSpacing/>
        <w:jc w:val="both"/>
        <w:rPr>
          <w:rFonts w:ascii="Palatino Linotype" w:hAnsi="Palatino Linotype"/>
          <w:i/>
          <w:sz w:val="22"/>
          <w:szCs w:val="22"/>
        </w:rPr>
      </w:pPr>
      <w:r w:rsidRPr="001C0A63">
        <w:rPr>
          <w:rFonts w:ascii="Palatino Linotype" w:hAnsi="Palatino Linotype"/>
          <w:b/>
          <w:i/>
          <w:sz w:val="22"/>
          <w:szCs w:val="22"/>
        </w:rPr>
        <w:t>VIII</w:t>
      </w:r>
      <w:r w:rsidRPr="001C0A63">
        <w:rPr>
          <w:rFonts w:ascii="Palatino Linotype" w:hAnsi="Palatino Linotype"/>
          <w:i/>
          <w:sz w:val="22"/>
          <w:szCs w:val="22"/>
        </w:rPr>
        <w:t>. Aprobar, modificar o revocar la clasificación de la información;</w:t>
      </w:r>
    </w:p>
    <w:p w14:paraId="140B9655" w14:textId="671556AE" w:rsidR="001C0A63" w:rsidRPr="001C0A63" w:rsidRDefault="001C0A63" w:rsidP="001C0A63">
      <w:pPr>
        <w:spacing w:before="240" w:after="240"/>
        <w:ind w:left="851" w:right="900"/>
        <w:contextualSpacing/>
        <w:jc w:val="both"/>
        <w:rPr>
          <w:rFonts w:ascii="Palatino Linotype" w:hAnsi="Palatino Linotype" w:cs="Arial"/>
          <w:bCs/>
          <w:i/>
          <w:noProof/>
          <w:color w:val="FF0000"/>
          <w:sz w:val="22"/>
          <w:szCs w:val="22"/>
        </w:rPr>
      </w:pPr>
      <w:r w:rsidRPr="001C0A63">
        <w:rPr>
          <w:rFonts w:ascii="Palatino Linotype" w:hAnsi="Palatino Linotype"/>
          <w:i/>
          <w:sz w:val="22"/>
          <w:szCs w:val="22"/>
        </w:rPr>
        <w:t>…</w:t>
      </w:r>
      <w:r w:rsidR="00BF2AD2">
        <w:rPr>
          <w:rFonts w:ascii="Palatino Linotype" w:hAnsi="Palatino Linotype"/>
          <w:i/>
          <w:sz w:val="22"/>
          <w:szCs w:val="22"/>
        </w:rPr>
        <w:t>”</w:t>
      </w:r>
    </w:p>
    <w:p w14:paraId="1B92E7B0" w14:textId="77777777" w:rsidR="001C0A63" w:rsidRPr="001C0A63" w:rsidRDefault="001C0A63" w:rsidP="001C0A63">
      <w:pPr>
        <w:spacing w:before="240" w:after="240"/>
        <w:ind w:left="851" w:right="900"/>
        <w:contextualSpacing/>
        <w:jc w:val="both"/>
        <w:rPr>
          <w:rFonts w:ascii="Palatino Linotype" w:hAnsi="Palatino Linotype"/>
          <w:i/>
          <w:sz w:val="22"/>
          <w:szCs w:val="22"/>
        </w:rPr>
      </w:pPr>
    </w:p>
    <w:p w14:paraId="6DCF163D" w14:textId="20C672D4" w:rsidR="001C0A63" w:rsidRPr="001C0A63" w:rsidRDefault="00BF2AD2" w:rsidP="001C0A63">
      <w:pPr>
        <w:spacing w:before="240" w:after="240"/>
        <w:ind w:left="851" w:right="900"/>
        <w:contextualSpacing/>
        <w:jc w:val="both"/>
        <w:rPr>
          <w:rFonts w:ascii="Palatino Linotype" w:hAnsi="Palatino Linotype" w:cs="Arial"/>
          <w:b/>
          <w:bCs/>
          <w:i/>
          <w:noProof/>
          <w:color w:val="FF0000"/>
          <w:sz w:val="22"/>
          <w:szCs w:val="22"/>
        </w:rPr>
      </w:pPr>
      <w:r>
        <w:rPr>
          <w:rFonts w:ascii="Palatino Linotype" w:hAnsi="Palatino Linotype"/>
          <w:b/>
          <w:i/>
          <w:sz w:val="22"/>
          <w:szCs w:val="22"/>
        </w:rPr>
        <w:t>“</w:t>
      </w:r>
      <w:r w:rsidR="001C0A63" w:rsidRPr="001C0A63">
        <w:rPr>
          <w:rFonts w:ascii="Palatino Linotype" w:hAnsi="Palatino Linotype"/>
          <w:b/>
          <w:i/>
          <w:sz w:val="22"/>
          <w:szCs w:val="22"/>
        </w:rPr>
        <w:t>Artículo 137</w:t>
      </w:r>
      <w:r w:rsidR="001C0A63" w:rsidRPr="001C0A63">
        <w:rPr>
          <w:rFonts w:ascii="Palatino Linotype" w:hAnsi="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r>
        <w:rPr>
          <w:rFonts w:ascii="Palatino Linotype" w:hAnsi="Palatino Linotype"/>
          <w:i/>
          <w:sz w:val="22"/>
          <w:szCs w:val="22"/>
        </w:rPr>
        <w:t>”</w:t>
      </w:r>
    </w:p>
    <w:p w14:paraId="3C95110E" w14:textId="77777777" w:rsidR="001C0A63" w:rsidRPr="001C0A63" w:rsidRDefault="001C0A63" w:rsidP="001C0A63">
      <w:pPr>
        <w:spacing w:before="240" w:after="240"/>
        <w:ind w:left="851" w:right="900"/>
        <w:contextualSpacing/>
        <w:jc w:val="both"/>
        <w:rPr>
          <w:rFonts w:ascii="Palatino Linotype" w:hAnsi="Palatino Linotype" w:cs="Arial"/>
          <w:b/>
          <w:bCs/>
          <w:i/>
          <w:noProof/>
          <w:color w:val="FF0000"/>
          <w:sz w:val="22"/>
          <w:szCs w:val="22"/>
        </w:rPr>
      </w:pPr>
    </w:p>
    <w:p w14:paraId="3DBC1955" w14:textId="77777777" w:rsidR="001C0A63" w:rsidRPr="001C0A63" w:rsidRDefault="001C0A63" w:rsidP="001C0A63">
      <w:pPr>
        <w:spacing w:before="240" w:after="240"/>
        <w:ind w:left="851" w:right="900"/>
        <w:contextualSpacing/>
        <w:jc w:val="both"/>
        <w:rPr>
          <w:rFonts w:ascii="Palatino Linotype" w:hAnsi="Palatino Linotype" w:cs="Arial"/>
          <w:b/>
          <w:bCs/>
          <w:i/>
          <w:noProof/>
          <w:color w:val="FF0000"/>
          <w:sz w:val="22"/>
          <w:szCs w:val="22"/>
        </w:rPr>
      </w:pPr>
    </w:p>
    <w:p w14:paraId="7424A426" w14:textId="0B4DFA67" w:rsidR="001C0A63" w:rsidRPr="001C0A63" w:rsidRDefault="00BF2AD2" w:rsidP="001C0A63">
      <w:pPr>
        <w:spacing w:before="240" w:after="240"/>
        <w:ind w:left="851" w:right="900"/>
        <w:contextualSpacing/>
        <w:jc w:val="both"/>
        <w:rPr>
          <w:rFonts w:ascii="Palatino Linotype" w:hAnsi="Palatino Linotype"/>
          <w:i/>
          <w:sz w:val="22"/>
          <w:szCs w:val="22"/>
        </w:rPr>
      </w:pPr>
      <w:r w:rsidRPr="00BF2AD2">
        <w:rPr>
          <w:rFonts w:ascii="Palatino Linotype" w:hAnsi="Palatino Linotype"/>
          <w:i/>
          <w:sz w:val="22"/>
          <w:szCs w:val="22"/>
        </w:rPr>
        <w:t>“</w:t>
      </w:r>
      <w:r w:rsidR="001C0A63" w:rsidRPr="001C0A63">
        <w:rPr>
          <w:rFonts w:ascii="Palatino Linotype" w:hAnsi="Palatino Linotype"/>
          <w:b/>
          <w:i/>
          <w:sz w:val="22"/>
          <w:szCs w:val="22"/>
        </w:rPr>
        <w:t>Artículo 143</w:t>
      </w:r>
      <w:r w:rsidR="001C0A63" w:rsidRPr="001C0A63">
        <w:rPr>
          <w:rFonts w:ascii="Palatino Linotype" w:hAnsi="Palatino Linotype"/>
          <w:i/>
          <w:sz w:val="22"/>
          <w:szCs w:val="22"/>
        </w:rPr>
        <w:t>. Para los efectos de esta Ley se considera información confidencial, la clasificada como tal, de manera permanente, por su naturaleza, cuando:</w:t>
      </w:r>
    </w:p>
    <w:p w14:paraId="3CBA3094" w14:textId="77777777" w:rsidR="001C0A63" w:rsidRPr="001C0A63" w:rsidRDefault="001C0A63" w:rsidP="001C0A63">
      <w:pPr>
        <w:spacing w:before="240" w:after="240"/>
        <w:ind w:left="851" w:right="900"/>
        <w:contextualSpacing/>
        <w:jc w:val="both"/>
        <w:rPr>
          <w:rFonts w:ascii="Palatino Linotype" w:hAnsi="Palatino Linotype"/>
          <w:i/>
          <w:sz w:val="22"/>
          <w:szCs w:val="22"/>
        </w:rPr>
      </w:pPr>
    </w:p>
    <w:p w14:paraId="4DE67176" w14:textId="77777777" w:rsidR="001C0A63" w:rsidRPr="001C0A63" w:rsidRDefault="001C0A63" w:rsidP="001C0A63">
      <w:pPr>
        <w:spacing w:before="240" w:after="240"/>
        <w:ind w:left="851" w:right="900"/>
        <w:contextualSpacing/>
        <w:jc w:val="both"/>
        <w:rPr>
          <w:rFonts w:ascii="Palatino Linotype" w:hAnsi="Palatino Linotype"/>
          <w:i/>
          <w:sz w:val="22"/>
          <w:szCs w:val="22"/>
        </w:rPr>
      </w:pPr>
      <w:r w:rsidRPr="001C0A63">
        <w:rPr>
          <w:rFonts w:ascii="Palatino Linotype" w:hAnsi="Palatino Linotype"/>
          <w:i/>
          <w:sz w:val="22"/>
          <w:szCs w:val="22"/>
        </w:rPr>
        <w:t>I. Se refiera a la información privada y los datos personales concernientes a una persona física o jurídico colectiva identificada o identificable</w:t>
      </w:r>
    </w:p>
    <w:p w14:paraId="1C9B9196" w14:textId="3CF513D6" w:rsidR="001C0A63" w:rsidRPr="001C0A63" w:rsidRDefault="00BF2AD2" w:rsidP="00BF2AD2">
      <w:pPr>
        <w:spacing w:before="240" w:after="240"/>
        <w:ind w:right="1610"/>
        <w:contextualSpacing/>
        <w:jc w:val="both"/>
        <w:rPr>
          <w:rFonts w:ascii="Palatino Linotype" w:hAnsi="Palatino Linotype"/>
          <w:i/>
          <w:sz w:val="22"/>
          <w:szCs w:val="22"/>
        </w:rPr>
      </w:pPr>
      <w:r>
        <w:rPr>
          <w:rFonts w:ascii="Palatino Linotype" w:hAnsi="Palatino Linotype"/>
          <w:i/>
          <w:sz w:val="22"/>
          <w:szCs w:val="22"/>
        </w:rPr>
        <w:t xml:space="preserve">               </w:t>
      </w:r>
      <w:r w:rsidR="001C0A63" w:rsidRPr="001C0A63">
        <w:rPr>
          <w:rFonts w:ascii="Palatino Linotype" w:hAnsi="Palatino Linotype"/>
          <w:i/>
          <w:sz w:val="22"/>
          <w:szCs w:val="22"/>
        </w:rPr>
        <w:t>…</w:t>
      </w:r>
      <w:r>
        <w:rPr>
          <w:rFonts w:ascii="Palatino Linotype" w:hAnsi="Palatino Linotype"/>
          <w:i/>
          <w:sz w:val="22"/>
          <w:szCs w:val="22"/>
        </w:rPr>
        <w:t>”</w:t>
      </w:r>
    </w:p>
    <w:p w14:paraId="5BB3554F" w14:textId="77777777" w:rsidR="00D622D7" w:rsidRDefault="00D622D7" w:rsidP="00970147">
      <w:pPr>
        <w:spacing w:line="360" w:lineRule="auto"/>
        <w:ind w:right="49"/>
        <w:jc w:val="both"/>
        <w:rPr>
          <w:rFonts w:ascii="Palatino Linotype" w:hAnsi="Palatino Linotype" w:cs="Arial"/>
          <w:bCs/>
          <w:color w:val="000000"/>
        </w:rPr>
      </w:pPr>
    </w:p>
    <w:p w14:paraId="08B0584A" w14:textId="77777777" w:rsidR="00970147" w:rsidRPr="00970147" w:rsidRDefault="00970147" w:rsidP="00970147">
      <w:pPr>
        <w:spacing w:line="360" w:lineRule="auto"/>
        <w:ind w:right="49"/>
        <w:jc w:val="both"/>
        <w:rPr>
          <w:rFonts w:ascii="Palatino Linotype" w:hAnsi="Palatino Linotype" w:cs="Arial"/>
          <w:bCs/>
          <w:color w:val="000000"/>
        </w:rPr>
      </w:pPr>
      <w:r w:rsidRPr="00970147">
        <w:rPr>
          <w:rFonts w:ascii="Palatino Linotype" w:hAnsi="Palatino Linotype" w:cs="Arial"/>
          <w:bCs/>
          <w:color w:val="000000"/>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 los cuales se transcriben para mayor referencia: </w:t>
      </w:r>
    </w:p>
    <w:p w14:paraId="7037CABF" w14:textId="77777777" w:rsidR="00970147" w:rsidRPr="00970147" w:rsidRDefault="00970147" w:rsidP="00970147">
      <w:pPr>
        <w:spacing w:line="360" w:lineRule="auto"/>
        <w:ind w:left="851" w:right="900"/>
        <w:jc w:val="both"/>
        <w:rPr>
          <w:rFonts w:ascii="Palatino Linotype" w:hAnsi="Palatino Linotype" w:cs="Arial"/>
          <w:b/>
          <w:bCs/>
          <w:i/>
          <w:color w:val="000000"/>
        </w:rPr>
      </w:pPr>
    </w:p>
    <w:p w14:paraId="1BD70D7A" w14:textId="77777777" w:rsidR="00970147" w:rsidRPr="00970147" w:rsidRDefault="00970147" w:rsidP="00970147">
      <w:pPr>
        <w:ind w:left="851" w:right="900"/>
        <w:jc w:val="both"/>
        <w:rPr>
          <w:rFonts w:ascii="Palatino Linotype" w:hAnsi="Palatino Linotype" w:cs="Arial"/>
          <w:bCs/>
          <w:i/>
          <w:color w:val="000000"/>
          <w:sz w:val="22"/>
          <w:szCs w:val="22"/>
        </w:rPr>
      </w:pPr>
      <w:r w:rsidRPr="00970147">
        <w:rPr>
          <w:rFonts w:ascii="Palatino Linotype" w:hAnsi="Palatino Linotype" w:cs="Arial"/>
          <w:b/>
          <w:bCs/>
          <w:i/>
          <w:color w:val="000000"/>
          <w:sz w:val="22"/>
          <w:szCs w:val="22"/>
        </w:rPr>
        <w:t>“Artículo 22.</w:t>
      </w:r>
      <w:r w:rsidRPr="00970147">
        <w:rPr>
          <w:rFonts w:ascii="Palatino Linotype" w:hAnsi="Palatino Linotype" w:cs="Arial"/>
          <w:bCs/>
          <w:i/>
          <w:color w:val="000000"/>
          <w:sz w:val="22"/>
          <w:szCs w:val="22"/>
        </w:rPr>
        <w:t xml:space="preserve"> </w:t>
      </w:r>
      <w:r w:rsidRPr="00970147">
        <w:rPr>
          <w:rFonts w:ascii="Palatino Linotype" w:hAnsi="Palatino Linotype" w:cs="Arial"/>
          <w:bCs/>
          <w:i/>
          <w:color w:val="000000"/>
          <w:sz w:val="22"/>
          <w:szCs w:val="22"/>
          <w:u w:val="single"/>
        </w:rPr>
        <w:t>Todo tratamiento de datos personales que efectúe el responsable deberá estar justificado por finalidades concretas, lícitas, explícitas y legítimas</w:t>
      </w:r>
      <w:r w:rsidRPr="00970147">
        <w:rPr>
          <w:rFonts w:ascii="Palatino Linotype" w:hAnsi="Palatino Linotype" w:cs="Arial"/>
          <w:bCs/>
          <w:i/>
          <w:color w:val="000000"/>
          <w:sz w:val="22"/>
          <w:szCs w:val="22"/>
        </w:rPr>
        <w:t xml:space="preserve">, relacionadas con las atribuciones que la normatividad aplicable les confiera.  </w:t>
      </w:r>
    </w:p>
    <w:p w14:paraId="242CB21A" w14:textId="77777777" w:rsidR="00970147" w:rsidRPr="00970147" w:rsidRDefault="00970147" w:rsidP="00970147">
      <w:pPr>
        <w:ind w:left="851" w:right="900"/>
        <w:jc w:val="both"/>
        <w:rPr>
          <w:rFonts w:ascii="Palatino Linotype" w:hAnsi="Palatino Linotype" w:cs="Arial"/>
          <w:bCs/>
          <w:i/>
          <w:color w:val="000000"/>
          <w:sz w:val="22"/>
          <w:szCs w:val="22"/>
        </w:rPr>
      </w:pPr>
      <w:r w:rsidRPr="00970147">
        <w:rPr>
          <w:rFonts w:ascii="Palatino Linotype" w:hAnsi="Palatino Linotype" w:cs="Arial"/>
          <w:bCs/>
          <w:i/>
          <w:color w:val="000000"/>
          <w:sz w:val="22"/>
          <w:szCs w:val="22"/>
        </w:rPr>
        <w:t xml:space="preserve">El responsable podrá tratar datos personales para finalidades distintas a aquéllas establecidas en el aviso de privacidad, en los casos siguientes:  </w:t>
      </w:r>
    </w:p>
    <w:p w14:paraId="61B94C6F" w14:textId="77777777" w:rsidR="00970147" w:rsidRPr="00970147" w:rsidRDefault="00970147" w:rsidP="00970147">
      <w:pPr>
        <w:ind w:left="851" w:right="900"/>
        <w:jc w:val="both"/>
        <w:rPr>
          <w:rFonts w:ascii="Palatino Linotype" w:hAnsi="Palatino Linotype" w:cs="Arial"/>
          <w:b/>
          <w:bCs/>
          <w:i/>
          <w:color w:val="000000"/>
          <w:sz w:val="22"/>
          <w:szCs w:val="22"/>
        </w:rPr>
      </w:pPr>
    </w:p>
    <w:p w14:paraId="1CB638FC" w14:textId="77777777" w:rsidR="00970147" w:rsidRPr="00970147" w:rsidRDefault="00970147" w:rsidP="00970147">
      <w:pPr>
        <w:ind w:left="993" w:right="900" w:hanging="142"/>
        <w:jc w:val="both"/>
        <w:rPr>
          <w:rFonts w:ascii="Palatino Linotype" w:hAnsi="Palatino Linotype" w:cs="Arial"/>
          <w:bCs/>
          <w:i/>
          <w:color w:val="000000"/>
          <w:sz w:val="22"/>
          <w:szCs w:val="22"/>
        </w:rPr>
      </w:pPr>
      <w:r w:rsidRPr="00970147">
        <w:rPr>
          <w:rFonts w:ascii="Palatino Linotype" w:hAnsi="Palatino Linotype" w:cs="Arial"/>
          <w:b/>
          <w:bCs/>
          <w:i/>
          <w:color w:val="000000"/>
          <w:sz w:val="22"/>
          <w:szCs w:val="22"/>
        </w:rPr>
        <w:t>I.</w:t>
      </w:r>
      <w:r w:rsidRPr="00970147">
        <w:rPr>
          <w:rFonts w:ascii="Palatino Linotype" w:hAnsi="Palatino Linotype" w:cs="Arial"/>
          <w:bCs/>
          <w:i/>
          <w:color w:val="000000"/>
          <w:sz w:val="22"/>
          <w:szCs w:val="22"/>
        </w:rPr>
        <w:t xml:space="preserve"> Cuente con atribuciones conferidas en ley y medie el consentimiento del titular.  </w:t>
      </w:r>
    </w:p>
    <w:p w14:paraId="15B4DC4A" w14:textId="77777777" w:rsidR="00970147" w:rsidRPr="00970147" w:rsidRDefault="00970147" w:rsidP="00970147">
      <w:pPr>
        <w:ind w:left="1134" w:right="900" w:hanging="283"/>
        <w:jc w:val="both"/>
        <w:rPr>
          <w:rFonts w:ascii="Palatino Linotype" w:hAnsi="Palatino Linotype" w:cs="Arial"/>
          <w:bCs/>
          <w:i/>
          <w:color w:val="000000"/>
          <w:sz w:val="22"/>
          <w:szCs w:val="22"/>
        </w:rPr>
      </w:pPr>
      <w:r w:rsidRPr="00970147">
        <w:rPr>
          <w:rFonts w:ascii="Palatino Linotype" w:hAnsi="Palatino Linotype" w:cs="Arial"/>
          <w:b/>
          <w:bCs/>
          <w:i/>
          <w:color w:val="000000"/>
          <w:sz w:val="22"/>
          <w:szCs w:val="22"/>
        </w:rPr>
        <w:t>II.</w:t>
      </w:r>
      <w:r w:rsidRPr="00970147">
        <w:rPr>
          <w:rFonts w:ascii="Palatino Linotype" w:hAnsi="Palatino Linotype" w:cs="Arial"/>
          <w:bCs/>
          <w:i/>
          <w:color w:val="000000"/>
          <w:sz w:val="22"/>
          <w:szCs w:val="22"/>
        </w:rPr>
        <w:t xml:space="preserve"> Se trate de una persona reportada como desaparecida, en los términos previstos en la presente Ley y demás disposiciones legales aplicables.”</w:t>
      </w:r>
    </w:p>
    <w:p w14:paraId="5673B3F6" w14:textId="77777777" w:rsidR="00970147" w:rsidRPr="00970147" w:rsidRDefault="00970147" w:rsidP="00970147">
      <w:pPr>
        <w:ind w:left="851" w:right="900"/>
        <w:jc w:val="both"/>
        <w:rPr>
          <w:rFonts w:ascii="Palatino Linotype" w:hAnsi="Palatino Linotype" w:cs="Arial"/>
          <w:b/>
          <w:bCs/>
          <w:i/>
          <w:color w:val="000000"/>
          <w:sz w:val="22"/>
          <w:szCs w:val="22"/>
        </w:rPr>
      </w:pPr>
    </w:p>
    <w:p w14:paraId="2FCBBD3C" w14:textId="77777777" w:rsidR="00970147" w:rsidRPr="00970147" w:rsidRDefault="00970147" w:rsidP="00970147">
      <w:pPr>
        <w:ind w:left="851" w:right="900"/>
        <w:jc w:val="both"/>
        <w:rPr>
          <w:rFonts w:ascii="Palatino Linotype" w:hAnsi="Palatino Linotype" w:cs="Arial"/>
          <w:bCs/>
          <w:i/>
          <w:color w:val="000000"/>
          <w:sz w:val="22"/>
          <w:szCs w:val="22"/>
        </w:rPr>
      </w:pPr>
      <w:r w:rsidRPr="00970147">
        <w:rPr>
          <w:rFonts w:ascii="Palatino Linotype" w:hAnsi="Palatino Linotype" w:cs="Arial"/>
          <w:b/>
          <w:bCs/>
          <w:i/>
          <w:color w:val="000000"/>
          <w:sz w:val="22"/>
          <w:szCs w:val="22"/>
        </w:rPr>
        <w:t>Artículo 38.</w:t>
      </w:r>
      <w:r w:rsidRPr="00970147">
        <w:rPr>
          <w:rFonts w:ascii="Palatino Linotype" w:hAnsi="Palatino Linotype" w:cs="Arial"/>
          <w:bCs/>
          <w:i/>
          <w:color w:val="000000"/>
          <w:sz w:val="22"/>
          <w:szCs w:val="22"/>
        </w:rPr>
        <w:t xml:space="preserve"> </w:t>
      </w:r>
      <w:r w:rsidRPr="00970147">
        <w:rPr>
          <w:rFonts w:ascii="Palatino Linotype" w:hAnsi="Palatino Linotype" w:cs="Arial"/>
          <w:bCs/>
          <w:i/>
          <w:color w:val="000000"/>
          <w:sz w:val="22"/>
          <w:szCs w:val="22"/>
          <w:u w:val="single"/>
        </w:rPr>
        <w:t>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w:t>
      </w:r>
      <w:r w:rsidRPr="00970147">
        <w:rPr>
          <w:rFonts w:ascii="Palatino Linotype" w:hAnsi="Palatino Linotype" w:cs="Arial"/>
          <w:bCs/>
          <w:i/>
          <w:color w:val="000000"/>
          <w:sz w:val="22"/>
          <w:szCs w:val="22"/>
        </w:rPr>
        <w:t xml:space="preserve">, a través de controles y acciones que eviten su daño, alteración, pérdida, destrucción, o el uso, transferencia, acceso o cualquier tratamiento no autorizado o ilícito, de conformidad con lo dispuesto en los lineamientos que al efecto se expidan.” </w:t>
      </w:r>
    </w:p>
    <w:p w14:paraId="61E3A9F3" w14:textId="77777777" w:rsidR="00970147" w:rsidRPr="00970147" w:rsidRDefault="00970147" w:rsidP="00970147">
      <w:pPr>
        <w:ind w:left="851" w:right="900"/>
        <w:jc w:val="both"/>
        <w:rPr>
          <w:rFonts w:ascii="Palatino Linotype" w:hAnsi="Palatino Linotype" w:cs="Arial"/>
          <w:bCs/>
          <w:i/>
          <w:color w:val="000000"/>
          <w:sz w:val="22"/>
          <w:szCs w:val="22"/>
        </w:rPr>
      </w:pPr>
    </w:p>
    <w:p w14:paraId="75FBAAB0" w14:textId="77777777" w:rsidR="00970147" w:rsidRPr="00970147" w:rsidRDefault="00970147" w:rsidP="00970147">
      <w:pPr>
        <w:ind w:left="851" w:right="900"/>
        <w:jc w:val="both"/>
        <w:rPr>
          <w:rFonts w:ascii="Palatino Linotype" w:hAnsi="Palatino Linotype" w:cs="Arial"/>
          <w:bCs/>
          <w:i/>
          <w:color w:val="000000"/>
          <w:sz w:val="22"/>
          <w:szCs w:val="22"/>
        </w:rPr>
      </w:pPr>
      <w:r w:rsidRPr="00970147">
        <w:rPr>
          <w:rFonts w:ascii="Palatino Linotype" w:hAnsi="Palatino Linotype" w:cs="Arial"/>
          <w:bCs/>
          <w:i/>
          <w:color w:val="000000"/>
          <w:sz w:val="22"/>
          <w:szCs w:val="22"/>
        </w:rPr>
        <w:t>(Énfasis añadido)</w:t>
      </w:r>
    </w:p>
    <w:p w14:paraId="6D2C4473" w14:textId="77777777" w:rsidR="001C0A63" w:rsidRPr="001C0A63" w:rsidRDefault="001C0A63" w:rsidP="001C0A63">
      <w:pPr>
        <w:tabs>
          <w:tab w:val="left" w:pos="7655"/>
          <w:tab w:val="left" w:pos="7938"/>
        </w:tabs>
        <w:autoSpaceDE w:val="0"/>
        <w:autoSpaceDN w:val="0"/>
        <w:adjustRightInd w:val="0"/>
        <w:ind w:right="900"/>
        <w:jc w:val="both"/>
        <w:rPr>
          <w:rFonts w:ascii="Palatino Linotype" w:eastAsia="Arial Unicode MS" w:hAnsi="Palatino Linotype" w:cs="Arial"/>
          <w:i/>
          <w:sz w:val="22"/>
          <w:szCs w:val="22"/>
        </w:rPr>
      </w:pPr>
    </w:p>
    <w:p w14:paraId="564AD7DA" w14:textId="77777777" w:rsidR="001C0A63" w:rsidRPr="001C0A63" w:rsidRDefault="001C0A63" w:rsidP="001C0A63">
      <w:pPr>
        <w:spacing w:line="360" w:lineRule="auto"/>
        <w:jc w:val="both"/>
        <w:rPr>
          <w:rFonts w:ascii="Palatino Linotype" w:hAnsi="Palatino Linotype" w:cs="Arial"/>
        </w:rPr>
      </w:pPr>
      <w:r w:rsidRPr="001C0A63">
        <w:rPr>
          <w:rFonts w:ascii="Palatino Linotype" w:eastAsia="Arial Unicode MS" w:hAnsi="Palatino Linotype" w:cs="Arial"/>
        </w:rPr>
        <w:t xml:space="preserve">Cabe resaltar que debido a la naturaleza de la información que en todo caso se entregue, deberán testarse los datos personales conforme a lo expuesto, </w:t>
      </w:r>
      <w:r w:rsidRPr="001C0A63">
        <w:rPr>
          <w:rFonts w:ascii="Palatino Linotype" w:hAnsi="Palatino Linotype" w:cs="Arial"/>
          <w:lang w:val="es-MX"/>
        </w:rPr>
        <w:t xml:space="preserve">no así los datos personales de los contratistas adjudicados contenidos en los contratos y demás documentos multireferidos,  por lo que </w:t>
      </w:r>
      <w:r w:rsidRPr="001C0A63">
        <w:rPr>
          <w:rFonts w:ascii="Palatino Linotype" w:hAnsi="Palatino Linotype" w:cs="Arial"/>
        </w:rPr>
        <w:t xml:space="preserve">el </w:t>
      </w:r>
      <w:r w:rsidRPr="001C0A63">
        <w:rPr>
          <w:rFonts w:ascii="Palatino Linotype" w:hAnsi="Palatino Linotype" w:cs="Arial"/>
          <w:b/>
        </w:rPr>
        <w:t>SUJETO OBLIGADO</w:t>
      </w:r>
      <w:r w:rsidRPr="001C0A63">
        <w:rPr>
          <w:rFonts w:ascii="Palatino Linotype" w:hAnsi="Palatino Linotype" w:cs="Arial"/>
        </w:rPr>
        <w:t xml:space="preserve"> al entregar la documentación solicitada, deberá dejar visible los datos de los contratistas, el registro federal de contribuyentes y el domicilio fiscal; es decir, no debe testarse dato alguno, incluyendo su firma, aunque el proveedor, prestador de servicios o contratista sea una persona física. </w:t>
      </w:r>
    </w:p>
    <w:p w14:paraId="1047AB94" w14:textId="77777777" w:rsidR="001C0A63" w:rsidRPr="001C0A63" w:rsidRDefault="001C0A63" w:rsidP="001C0A63">
      <w:pPr>
        <w:spacing w:before="240" w:after="360" w:line="360" w:lineRule="auto"/>
        <w:jc w:val="both"/>
        <w:rPr>
          <w:rFonts w:ascii="Palatino Linotype" w:hAnsi="Palatino Linotype" w:cs="Arial"/>
        </w:rPr>
      </w:pPr>
      <w:r w:rsidRPr="001C0A63">
        <w:rPr>
          <w:rFonts w:ascii="Palatino Linotype" w:hAnsi="Palatino Linotype" w:cs="Arial"/>
        </w:rPr>
        <w:t xml:space="preserve">Lo anterior se debe a que 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w:t>
      </w:r>
    </w:p>
    <w:p w14:paraId="288DF707" w14:textId="77777777" w:rsidR="001C0A63" w:rsidRPr="001C0A63" w:rsidRDefault="001C0A63" w:rsidP="001C0A63">
      <w:pPr>
        <w:spacing w:before="240" w:after="360" w:line="360" w:lineRule="auto"/>
        <w:jc w:val="both"/>
        <w:rPr>
          <w:rFonts w:ascii="Palatino Linotype" w:hAnsi="Palatino Linotype" w:cs="Arial"/>
        </w:rPr>
      </w:pPr>
      <w:r w:rsidRPr="001C0A63">
        <w:rPr>
          <w:rFonts w:ascii="Palatino Linotype" w:hAnsi="Palatino Linotype" w:cs="Arial"/>
        </w:rPr>
        <w:lastRenderedPageBreak/>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 esto es, se están realizando pagos a una persona que realiza una obra o presta un servicio, por la que se hizo un pago con dinero del erario público.</w:t>
      </w:r>
    </w:p>
    <w:p w14:paraId="694A8C1A" w14:textId="77777777" w:rsidR="001C0A63" w:rsidRPr="001C0A63" w:rsidRDefault="001C0A63" w:rsidP="001C0A63">
      <w:pPr>
        <w:spacing w:before="240" w:after="360" w:line="360" w:lineRule="auto"/>
        <w:jc w:val="both"/>
        <w:rPr>
          <w:rFonts w:ascii="Palatino Linotype" w:hAnsi="Palatino Linotype" w:cs="Arial"/>
        </w:rPr>
      </w:pPr>
      <w:r w:rsidRPr="001C0A63">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BEDA300" w14:textId="7F6D8F26" w:rsidR="001C0A63" w:rsidRPr="001C0A63" w:rsidRDefault="001C0A63" w:rsidP="001C0A63">
      <w:pPr>
        <w:spacing w:before="240" w:after="360" w:line="360" w:lineRule="auto"/>
        <w:ind w:right="-93"/>
        <w:jc w:val="both"/>
        <w:rPr>
          <w:rFonts w:ascii="Palatino Linotype" w:hAnsi="Palatino Linotype" w:cs="Arial"/>
          <w:lang w:eastAsia="es-CO"/>
        </w:rPr>
      </w:pPr>
      <w:r w:rsidRPr="001C0A63">
        <w:rPr>
          <w:rFonts w:ascii="Palatino Linotype" w:hAnsi="Palatino Linotype" w:cs="Arial"/>
          <w:lang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1C0A63">
        <w:rPr>
          <w:rFonts w:ascii="Palatino Linotype" w:hAnsi="Palatino Linotype" w:cs="Arial"/>
          <w:b/>
          <w:lang w:eastAsia="es-CO"/>
        </w:rPr>
        <w:t>SUJETO OBLIGADO</w:t>
      </w:r>
      <w:r w:rsidRPr="001C0A63">
        <w:rPr>
          <w:rFonts w:ascii="Palatino Linotype" w:hAnsi="Palatino Linotype" w:cs="Arial"/>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hoy </w:t>
      </w:r>
      <w:r w:rsidRPr="001C0A63">
        <w:rPr>
          <w:rFonts w:ascii="Palatino Linotype" w:hAnsi="Palatino Linotype" w:cs="Arial"/>
          <w:b/>
          <w:lang w:eastAsia="es-CO"/>
        </w:rPr>
        <w:t>RECURRENTE</w:t>
      </w:r>
      <w:r w:rsidRPr="001C0A63">
        <w:rPr>
          <w:rFonts w:ascii="Palatino Linotype" w:hAnsi="Palatino Linotype" w:cs="Arial"/>
          <w:lang w:eastAsia="es-CO"/>
        </w:rPr>
        <w:t>.</w:t>
      </w:r>
    </w:p>
    <w:p w14:paraId="6AC59930" w14:textId="77777777" w:rsidR="00D14FF9" w:rsidRPr="00D34EE8" w:rsidRDefault="00D14FF9" w:rsidP="00D14FF9">
      <w:pPr>
        <w:spacing w:before="240" w:after="240" w:line="360" w:lineRule="auto"/>
        <w:jc w:val="both"/>
        <w:rPr>
          <w:rFonts w:ascii="Palatino Linotype" w:hAnsi="Palatino Linotype" w:cs="Arial"/>
          <w:lang w:val="es-MX"/>
        </w:rPr>
      </w:pPr>
      <w:r w:rsidRPr="00D34EE8">
        <w:rPr>
          <w:rFonts w:ascii="Palatino Linotype" w:hAnsi="Palatino Linotype" w:cs="Arial"/>
          <w:lang w:val="es-MX"/>
        </w:rPr>
        <w:lastRenderedPageBreak/>
        <w:t xml:space="preserve">Así, con fundamento en lo señalado en los artículos 5 párrafos </w:t>
      </w:r>
      <w:r w:rsidRPr="00D34EE8">
        <w:rPr>
          <w:rFonts w:ascii="Palatino Linotype" w:hAnsi="Palatino Linotype"/>
          <w:shd w:val="clear" w:color="auto" w:fill="FFFFFF"/>
        </w:rPr>
        <w:t xml:space="preserve">párrafos vigésimo, vigésimo primero y vigésimo segundo </w:t>
      </w:r>
      <w:r w:rsidRPr="00D34EE8">
        <w:rPr>
          <w:rFonts w:ascii="Palatino Linotype" w:hAnsi="Palatino Linotype" w:cs="Arial"/>
          <w:lang w:val="es-MX"/>
        </w:rPr>
        <w:t>de la Constitución Política del Estado Libre y Soberano de México; 2, fracción II; 29, 36 fracciones I y II; 176, 178, 179, 181, 185 de la Ley de Transparencia y Acceso a la Información Pública del Estado de México y Municipios, este Pleno:</w:t>
      </w:r>
    </w:p>
    <w:p w14:paraId="4B5A7BAD" w14:textId="77777777" w:rsidR="00D06012" w:rsidRPr="00D34EE8" w:rsidRDefault="00D06012" w:rsidP="00D63672">
      <w:pPr>
        <w:spacing w:line="360" w:lineRule="auto"/>
        <w:jc w:val="center"/>
        <w:rPr>
          <w:rFonts w:ascii="Palatino Linotype" w:hAnsi="Palatino Linotype" w:cs="Arial"/>
          <w:b/>
          <w:lang w:val="pt-BR"/>
        </w:rPr>
      </w:pPr>
      <w:r w:rsidRPr="00D34EE8">
        <w:rPr>
          <w:rFonts w:ascii="Palatino Linotype" w:hAnsi="Palatino Linotype" w:cs="Arial"/>
          <w:b/>
          <w:lang w:val="pt-BR"/>
        </w:rPr>
        <w:t>R E S U E L V E</w:t>
      </w:r>
    </w:p>
    <w:p w14:paraId="73ABE76E" w14:textId="725BD5EA" w:rsidR="00DC6A0E" w:rsidRPr="00D34EE8" w:rsidRDefault="00DC6A0E" w:rsidP="00D63672">
      <w:pPr>
        <w:spacing w:line="360" w:lineRule="auto"/>
        <w:jc w:val="both"/>
        <w:rPr>
          <w:rFonts w:ascii="Palatino Linotype" w:hAnsi="Palatino Linotype" w:cs="Arial"/>
        </w:rPr>
      </w:pPr>
      <w:r w:rsidRPr="00D34EE8">
        <w:rPr>
          <w:rFonts w:ascii="Palatino Linotype" w:hAnsi="Palatino Linotype" w:cs="Arial"/>
          <w:b/>
          <w:bCs/>
          <w:color w:val="222222"/>
          <w:sz w:val="28"/>
          <w:lang w:eastAsia="es-MX"/>
        </w:rPr>
        <w:t>PRIMERO</w:t>
      </w:r>
      <w:r w:rsidRPr="00D34EE8">
        <w:rPr>
          <w:rFonts w:ascii="Palatino Linotype" w:hAnsi="Palatino Linotype" w:cs="Arial"/>
          <w:sz w:val="28"/>
        </w:rPr>
        <w:t xml:space="preserve">. </w:t>
      </w:r>
      <w:r w:rsidRPr="00D34EE8">
        <w:rPr>
          <w:rFonts w:ascii="Palatino Linotype" w:hAnsi="Palatino Linotype" w:cs="Arial"/>
        </w:rPr>
        <w:t>Resultan fundad</w:t>
      </w:r>
      <w:r w:rsidR="00F764D5">
        <w:rPr>
          <w:rFonts w:ascii="Palatino Linotype" w:hAnsi="Palatino Linotype" w:cs="Arial"/>
        </w:rPr>
        <w:t xml:space="preserve">os los </w:t>
      </w:r>
      <w:r w:rsidRPr="00D34EE8">
        <w:rPr>
          <w:rFonts w:ascii="Palatino Linotype" w:hAnsi="Palatino Linotype" w:cs="Arial"/>
        </w:rPr>
        <w:t>motivos de inconformidad</w:t>
      </w:r>
      <w:r w:rsidR="00F764D5">
        <w:rPr>
          <w:rFonts w:ascii="Palatino Linotype" w:hAnsi="Palatino Linotype" w:cs="Arial"/>
        </w:rPr>
        <w:t xml:space="preserve"> hechos valer por el </w:t>
      </w:r>
      <w:r w:rsidR="00DC5DE8">
        <w:rPr>
          <w:rFonts w:ascii="Palatino Linotype" w:hAnsi="Palatino Linotype" w:cs="Arial"/>
          <w:b/>
        </w:rPr>
        <w:t>RECURRENTE</w:t>
      </w:r>
      <w:r w:rsidR="00F764D5">
        <w:rPr>
          <w:rFonts w:ascii="Palatino Linotype" w:hAnsi="Palatino Linotype" w:cs="Arial"/>
          <w:b/>
        </w:rPr>
        <w:t xml:space="preserve">, </w:t>
      </w:r>
      <w:r w:rsidR="00F764D5" w:rsidRPr="00F764D5">
        <w:rPr>
          <w:rFonts w:ascii="Palatino Linotype" w:hAnsi="Palatino Linotype" w:cs="Arial"/>
        </w:rPr>
        <w:t>por lo que</w:t>
      </w:r>
      <w:r w:rsidR="00F764D5">
        <w:rPr>
          <w:rFonts w:ascii="Palatino Linotype" w:hAnsi="Palatino Linotype" w:cs="Arial"/>
          <w:b/>
        </w:rPr>
        <w:t xml:space="preserve"> </w:t>
      </w:r>
      <w:r w:rsidR="00795AC0">
        <w:rPr>
          <w:rFonts w:ascii="Palatino Linotype" w:hAnsi="Palatino Linotype" w:cs="Arial"/>
        </w:rPr>
        <w:t xml:space="preserve">se </w:t>
      </w:r>
      <w:r w:rsidR="00795AC0" w:rsidRPr="00795AC0">
        <w:rPr>
          <w:rFonts w:ascii="Palatino Linotype" w:hAnsi="Palatino Linotype" w:cs="Arial"/>
          <w:b/>
        </w:rPr>
        <w:t>REVOCA</w:t>
      </w:r>
      <w:r w:rsidR="00795AC0">
        <w:rPr>
          <w:rFonts w:ascii="Palatino Linotype" w:hAnsi="Palatino Linotype" w:cs="Arial"/>
        </w:rPr>
        <w:t xml:space="preserve"> la respuesta del </w:t>
      </w:r>
      <w:r w:rsidR="00795AC0" w:rsidRPr="00795AC0">
        <w:rPr>
          <w:rFonts w:ascii="Palatino Linotype" w:hAnsi="Palatino Linotype" w:cs="Arial"/>
          <w:b/>
        </w:rPr>
        <w:t>SUJETO OBLIGADO</w:t>
      </w:r>
      <w:r w:rsidR="00795AC0">
        <w:rPr>
          <w:rFonts w:ascii="Palatino Linotype" w:hAnsi="Palatino Linotype" w:cs="Arial"/>
        </w:rPr>
        <w:t xml:space="preserve"> en términos del </w:t>
      </w:r>
      <w:r w:rsidRPr="00D34EE8">
        <w:rPr>
          <w:rFonts w:ascii="Palatino Linotype" w:hAnsi="Palatino Linotype" w:cs="Arial"/>
        </w:rPr>
        <w:t xml:space="preserve">Considerando </w:t>
      </w:r>
      <w:r w:rsidR="00BE14ED" w:rsidRPr="004228C1">
        <w:rPr>
          <w:rFonts w:ascii="Palatino Linotype" w:hAnsi="Palatino Linotype" w:cs="Arial"/>
        </w:rPr>
        <w:t>Cuarto</w:t>
      </w:r>
      <w:r w:rsidRPr="004228C1">
        <w:rPr>
          <w:rFonts w:ascii="Palatino Linotype" w:hAnsi="Palatino Linotype" w:cs="Arial"/>
        </w:rPr>
        <w:t xml:space="preserve"> </w:t>
      </w:r>
      <w:r w:rsidRPr="00D34EE8">
        <w:rPr>
          <w:rFonts w:ascii="Palatino Linotype" w:hAnsi="Palatino Linotype" w:cs="Arial"/>
        </w:rPr>
        <w:t>de la presente resolución</w:t>
      </w:r>
      <w:r w:rsidRPr="00D34EE8">
        <w:rPr>
          <w:rFonts w:ascii="Palatino Linotype" w:hAnsi="Palatino Linotype" w:cs="Arial"/>
          <w:b/>
          <w:lang w:val="es-MX" w:eastAsia="es-MX"/>
        </w:rPr>
        <w:t>.</w:t>
      </w:r>
    </w:p>
    <w:p w14:paraId="6B59E03F" w14:textId="5531FAEA" w:rsidR="004228C1" w:rsidRPr="00761675" w:rsidRDefault="00DC6A0E" w:rsidP="004228C1">
      <w:pPr>
        <w:spacing w:before="240" w:after="240" w:line="360" w:lineRule="auto"/>
        <w:jc w:val="both"/>
        <w:rPr>
          <w:rFonts w:ascii="Palatino Linotype" w:hAnsi="Palatino Linotype" w:cs="Arial"/>
          <w:lang w:val="es-MX"/>
        </w:rPr>
      </w:pPr>
      <w:r w:rsidRPr="00D34EE8">
        <w:rPr>
          <w:rFonts w:ascii="Palatino Linotype" w:hAnsi="Palatino Linotype" w:cs="Arial"/>
          <w:b/>
          <w:bCs/>
          <w:color w:val="222222"/>
          <w:sz w:val="28"/>
          <w:lang w:eastAsia="es-MX"/>
        </w:rPr>
        <w:t>SEGUNDO</w:t>
      </w:r>
      <w:r w:rsidRPr="00D34EE8">
        <w:rPr>
          <w:rFonts w:ascii="Palatino Linotype" w:eastAsia="Calibri" w:hAnsi="Palatino Linotype" w:cs="Arial"/>
          <w:b/>
          <w:bCs/>
          <w:sz w:val="28"/>
        </w:rPr>
        <w:t>.</w:t>
      </w:r>
      <w:r w:rsidRPr="00D34EE8">
        <w:rPr>
          <w:rFonts w:ascii="Palatino Linotype" w:eastAsia="Calibri" w:hAnsi="Palatino Linotype" w:cs="Arial"/>
          <w:b/>
          <w:bCs/>
        </w:rPr>
        <w:t xml:space="preserve"> </w:t>
      </w:r>
      <w:r w:rsidR="004228C1" w:rsidRPr="007E6CF6">
        <w:rPr>
          <w:rFonts w:ascii="Palatino Linotype" w:hAnsi="Palatino Linotype" w:cs="Arial"/>
          <w:lang w:val="es-MX"/>
        </w:rPr>
        <w:t xml:space="preserve">Se </w:t>
      </w:r>
      <w:r w:rsidR="004228C1" w:rsidRPr="007E6CF6">
        <w:rPr>
          <w:rFonts w:ascii="Palatino Linotype" w:hAnsi="Palatino Linotype" w:cs="Arial"/>
          <w:b/>
          <w:lang w:val="es-MX"/>
        </w:rPr>
        <w:t>ORDENA</w:t>
      </w:r>
      <w:r w:rsidR="004228C1" w:rsidRPr="007E6CF6">
        <w:rPr>
          <w:rFonts w:ascii="Palatino Linotype" w:hAnsi="Palatino Linotype" w:cs="Arial"/>
          <w:lang w:val="es-MX"/>
        </w:rPr>
        <w:t xml:space="preserve"> al </w:t>
      </w:r>
      <w:r w:rsidR="004228C1" w:rsidRPr="007E6CF6">
        <w:rPr>
          <w:rFonts w:ascii="Palatino Linotype" w:hAnsi="Palatino Linotype" w:cs="Arial"/>
          <w:b/>
          <w:lang w:val="es-MX"/>
        </w:rPr>
        <w:t>SUJETO OBLIGADO</w:t>
      </w:r>
      <w:r w:rsidR="004228C1" w:rsidRPr="007E6CF6">
        <w:rPr>
          <w:rFonts w:ascii="Palatino Linotype" w:hAnsi="Palatino Linotype" w:cs="Arial"/>
          <w:lang w:val="es-MX"/>
        </w:rPr>
        <w:t xml:space="preserve"> atender la solicitud de información </w:t>
      </w:r>
      <w:r w:rsidR="004228C1">
        <w:rPr>
          <w:rFonts w:ascii="Palatino Linotype" w:hAnsi="Palatino Linotype" w:cs="Arial"/>
          <w:lang w:val="es-MX"/>
        </w:rPr>
        <w:t>del particular</w:t>
      </w:r>
      <w:r w:rsidR="004228C1" w:rsidRPr="007E6CF6">
        <w:rPr>
          <w:rFonts w:ascii="Palatino Linotype" w:hAnsi="Palatino Linotype"/>
          <w:b/>
          <w:bCs/>
          <w:lang w:val="es-MX" w:eastAsia="es-MX"/>
        </w:rPr>
        <w:t xml:space="preserve">, </w:t>
      </w:r>
      <w:r w:rsidR="004228C1" w:rsidRPr="007E6CF6">
        <w:rPr>
          <w:rFonts w:ascii="Palatino Linotype" w:hAnsi="Palatino Linotype" w:cs="Arial"/>
          <w:lang w:val="es-MX"/>
        </w:rPr>
        <w:t xml:space="preserve">para que en términos del Considerando </w:t>
      </w:r>
      <w:r w:rsidR="004228C1">
        <w:rPr>
          <w:rFonts w:ascii="Palatino Linotype" w:hAnsi="Palatino Linotype" w:cs="Arial"/>
          <w:lang w:val="es-MX"/>
        </w:rPr>
        <w:t xml:space="preserve">cuarto </w:t>
      </w:r>
      <w:r w:rsidR="004228C1" w:rsidRPr="007E6CF6">
        <w:rPr>
          <w:rFonts w:ascii="Palatino Linotype" w:hAnsi="Palatino Linotype" w:cs="Arial"/>
          <w:lang w:val="es-MX"/>
        </w:rPr>
        <w:t xml:space="preserve">de la presente resolución, entregue </w:t>
      </w:r>
      <w:r w:rsidR="004228C1">
        <w:rPr>
          <w:rFonts w:ascii="Palatino Linotype" w:hAnsi="Palatino Linotype" w:cs="Arial"/>
          <w:lang w:val="es-MX"/>
        </w:rPr>
        <w:t>en medio electrónico, previa búsqueda exhaustiva y razonable,</w:t>
      </w:r>
      <w:r w:rsidR="0001190B">
        <w:rPr>
          <w:rFonts w:ascii="Palatino Linotype" w:hAnsi="Palatino Linotype" w:cs="Arial"/>
          <w:lang w:val="es-MX"/>
        </w:rPr>
        <w:t xml:space="preserve"> en su caso en versión pública, el soporte documental en donde conste la información siguiente: </w:t>
      </w:r>
      <w:r w:rsidR="004228C1" w:rsidRPr="00761675">
        <w:rPr>
          <w:rFonts w:ascii="Palatino Linotype" w:hAnsi="Palatino Linotype" w:cs="Arial"/>
          <w:lang w:val="es-MX"/>
        </w:rPr>
        <w:t xml:space="preserve"> </w:t>
      </w:r>
    </w:p>
    <w:p w14:paraId="36DDC0FA" w14:textId="6F669482" w:rsidR="002020E6" w:rsidRPr="00D34EE8" w:rsidRDefault="0001190B" w:rsidP="0001190B">
      <w:pPr>
        <w:spacing w:line="360" w:lineRule="auto"/>
        <w:ind w:left="426"/>
        <w:jc w:val="both"/>
        <w:rPr>
          <w:rFonts w:ascii="Palatino Linotype" w:hAnsi="Palatino Linotype" w:cs="Arial"/>
          <w:b/>
          <w:bCs/>
          <w:lang w:val="es-MX"/>
        </w:rPr>
      </w:pPr>
      <w:r>
        <w:rPr>
          <w:rFonts w:ascii="Palatino Linotype" w:hAnsi="Palatino Linotype" w:cs="Arial"/>
          <w:b/>
          <w:bCs/>
        </w:rPr>
        <w:t xml:space="preserve">- </w:t>
      </w:r>
      <w:r w:rsidR="002020E6" w:rsidRPr="00F764D5">
        <w:rPr>
          <w:rFonts w:ascii="Palatino Linotype" w:hAnsi="Palatino Linotype" w:cs="Arial"/>
          <w:b/>
          <w:bCs/>
          <w:i/>
        </w:rPr>
        <w:t>E</w:t>
      </w:r>
      <w:r w:rsidRPr="00F764D5">
        <w:rPr>
          <w:rFonts w:ascii="Palatino Linotype" w:hAnsi="Palatino Linotype" w:cs="Arial"/>
          <w:b/>
          <w:bCs/>
          <w:i/>
        </w:rPr>
        <w:t>l expediente formado del procedimiento de licitación pública nacional relacionado con la obra pública de ampliación del panteón municipal de San Bartolo de</w:t>
      </w:r>
      <w:r w:rsidR="00D00D6D" w:rsidRPr="00F764D5">
        <w:rPr>
          <w:rFonts w:ascii="Palatino Linotype" w:hAnsi="Palatino Linotype" w:cs="Arial"/>
          <w:b/>
          <w:bCs/>
          <w:i/>
        </w:rPr>
        <w:t xml:space="preserve"> la C</w:t>
      </w:r>
      <w:r w:rsidRPr="00F764D5">
        <w:rPr>
          <w:rFonts w:ascii="Palatino Linotype" w:hAnsi="Palatino Linotype" w:cs="Arial"/>
          <w:b/>
          <w:bCs/>
          <w:i/>
        </w:rPr>
        <w:t xml:space="preserve">abecera </w:t>
      </w:r>
      <w:r w:rsidR="00D00D6D" w:rsidRPr="00F764D5">
        <w:rPr>
          <w:rFonts w:ascii="Palatino Linotype" w:hAnsi="Palatino Linotype" w:cs="Arial"/>
          <w:b/>
          <w:bCs/>
          <w:i/>
        </w:rPr>
        <w:t>M</w:t>
      </w:r>
      <w:r w:rsidRPr="00F764D5">
        <w:rPr>
          <w:rFonts w:ascii="Palatino Linotype" w:hAnsi="Palatino Linotype" w:cs="Arial"/>
          <w:b/>
          <w:bCs/>
          <w:i/>
        </w:rPr>
        <w:t xml:space="preserve">unicipal de Tultitlán, Estado de México.    </w:t>
      </w:r>
    </w:p>
    <w:p w14:paraId="00AB8E69" w14:textId="7CCDE6C3" w:rsidR="000B3B5E" w:rsidRPr="00CC09F4" w:rsidRDefault="000B3B5E" w:rsidP="00350345">
      <w:pPr>
        <w:spacing w:before="240" w:after="240"/>
        <w:ind w:left="426" w:right="49"/>
        <w:jc w:val="both"/>
        <w:rPr>
          <w:rFonts w:ascii="Palatino Linotype" w:hAnsi="Palatino Linotype" w:cs="Arial"/>
          <w:lang w:eastAsia="es-MX"/>
        </w:rPr>
      </w:pPr>
      <w:r w:rsidRPr="00CC09F4">
        <w:rPr>
          <w:rFonts w:ascii="Palatino Linotype" w:hAnsi="Palatino Linotype" w:cs="Arial"/>
          <w:lang w:eastAsia="es-MX"/>
        </w:rPr>
        <w:t>A efecto de que el Sujeto Obligado dé pleno cumplimiento a lo anterior, es necesario que</w:t>
      </w:r>
      <w:r w:rsidR="00CC09F4" w:rsidRPr="00CC09F4">
        <w:rPr>
          <w:rFonts w:ascii="Palatino Linotype" w:hAnsi="Palatino Linotype" w:cs="Arial"/>
          <w:lang w:eastAsia="es-MX"/>
        </w:rPr>
        <w:t xml:space="preserve"> informe al </w:t>
      </w:r>
      <w:r w:rsidR="00DC5DE8" w:rsidRPr="00CC09F4">
        <w:rPr>
          <w:rFonts w:ascii="Palatino Linotype" w:hAnsi="Palatino Linotype" w:cs="Arial"/>
          <w:lang w:eastAsia="es-MX"/>
        </w:rPr>
        <w:t>R</w:t>
      </w:r>
      <w:r w:rsidR="00CC09F4" w:rsidRPr="00CC09F4">
        <w:rPr>
          <w:rFonts w:ascii="Palatino Linotype" w:hAnsi="Palatino Linotype" w:cs="Arial"/>
          <w:lang w:eastAsia="es-MX"/>
        </w:rPr>
        <w:t>ecurrente el procedimiento para la entrega de la información,  el medio electrónico a través del cual se realizará, el nombre y cargo del servidor público que brindará el servicio</w:t>
      </w:r>
      <w:r w:rsidR="00CC09F4">
        <w:rPr>
          <w:rFonts w:ascii="Palatino Linotype" w:hAnsi="Palatino Linotype" w:cs="Arial"/>
          <w:lang w:eastAsia="es-MX"/>
        </w:rPr>
        <w:t xml:space="preserve">, domicilio del área respectiva y </w:t>
      </w:r>
      <w:r w:rsidR="00CC09F4" w:rsidRPr="00CC09F4">
        <w:rPr>
          <w:rFonts w:ascii="Palatino Linotype" w:hAnsi="Palatino Linotype" w:cs="Arial"/>
          <w:lang w:eastAsia="es-MX"/>
        </w:rPr>
        <w:t xml:space="preserve">horarios de atención.  </w:t>
      </w:r>
    </w:p>
    <w:p w14:paraId="0B333410" w14:textId="77777777" w:rsidR="0075532C" w:rsidRDefault="0075532C" w:rsidP="00350345">
      <w:pPr>
        <w:spacing w:before="240" w:after="240"/>
        <w:ind w:left="426"/>
        <w:jc w:val="both"/>
        <w:rPr>
          <w:rFonts w:ascii="Palatino Linotype" w:hAnsi="Palatino Linotype" w:cs="Arial"/>
        </w:rPr>
      </w:pPr>
      <w:r w:rsidRPr="0075532C">
        <w:rPr>
          <w:rFonts w:ascii="Palatino Linotype" w:hAnsi="Palatino Linotype"/>
          <w:lang w:val="es-MX" w:eastAsia="es-MX"/>
        </w:rPr>
        <w:t>Asimismo, el Sujeto Obligado</w:t>
      </w:r>
      <w:r w:rsidRPr="0075532C">
        <w:rPr>
          <w:rFonts w:ascii="Palatino Linotype" w:hAnsi="Palatino Linotype"/>
          <w:b/>
          <w:lang w:val="es-MX" w:eastAsia="es-MX"/>
        </w:rPr>
        <w:t xml:space="preserve"> </w:t>
      </w:r>
      <w:r w:rsidRPr="0075532C">
        <w:rPr>
          <w:rFonts w:ascii="Palatino Linotype" w:hAnsi="Palatino Linotype" w:cs="Arial"/>
        </w:rPr>
        <w:t xml:space="preserve">deberá adjuntar el Acuerdo emitido por su Comité de Transparencia que sustente la versión pública de la información que entregue, en el que se expongan los fundamentos y razones que llevaron a la autoridad a </w:t>
      </w:r>
      <w:r w:rsidRPr="0075532C">
        <w:rPr>
          <w:rFonts w:ascii="Palatino Linotype" w:hAnsi="Palatino Linotype" w:cs="Arial"/>
        </w:rPr>
        <w:lastRenderedPageBreak/>
        <w:t xml:space="preserve">testar, suprimir o eliminar datos de dicho soporte documental y hacerlo del conocimiento del Recurrente. </w:t>
      </w:r>
    </w:p>
    <w:p w14:paraId="4A881737" w14:textId="78E5F22B" w:rsidR="004D783F" w:rsidRDefault="004D783F" w:rsidP="00350345">
      <w:pPr>
        <w:spacing w:before="240" w:after="240"/>
        <w:ind w:left="426"/>
        <w:jc w:val="both"/>
        <w:rPr>
          <w:rFonts w:ascii="Palatino Linotype" w:hAnsi="Palatino Linotype" w:cs="Arial"/>
        </w:rPr>
      </w:pPr>
      <w:r w:rsidRPr="00F764D5">
        <w:rPr>
          <w:rFonts w:ascii="Palatino Linotype" w:eastAsia="MS Mincho" w:hAnsi="Palatino Linotype" w:cs="Bookman Old Style"/>
          <w:lang w:val="es-MX" w:eastAsia="es-MX"/>
        </w:rPr>
        <w:t xml:space="preserve">Para el caso de que la obra referida no haya sido asignada a través de licitación pública, el </w:t>
      </w:r>
      <w:r w:rsidRPr="00F764D5">
        <w:rPr>
          <w:rFonts w:ascii="Palatino Linotype" w:eastAsia="MS Mincho" w:hAnsi="Palatino Linotype" w:cs="Bookman Old Style"/>
          <w:b/>
          <w:lang w:val="es-MX" w:eastAsia="es-MX"/>
        </w:rPr>
        <w:t>SUJETO OBLIGADO</w:t>
      </w:r>
      <w:r w:rsidRPr="00F764D5">
        <w:rPr>
          <w:rFonts w:ascii="Palatino Linotype" w:eastAsia="MS Mincho" w:hAnsi="Palatino Linotype" w:cs="Bookman Old Style"/>
          <w:lang w:val="es-MX" w:eastAsia="es-MX"/>
        </w:rPr>
        <w:t xml:space="preserve"> deberá informar al </w:t>
      </w:r>
      <w:r w:rsidRPr="00F764D5">
        <w:rPr>
          <w:rFonts w:ascii="Palatino Linotype" w:eastAsia="MS Mincho" w:hAnsi="Palatino Linotype" w:cs="Bookman Old Style"/>
          <w:b/>
          <w:lang w:val="es-MX" w:eastAsia="es-MX"/>
        </w:rPr>
        <w:t>RECURRENTE</w:t>
      </w:r>
      <w:r w:rsidRPr="00F764D5">
        <w:rPr>
          <w:rFonts w:ascii="Palatino Linotype" w:eastAsia="MS Mincho" w:hAnsi="Palatino Linotype" w:cs="Bookman Old Style"/>
          <w:lang w:val="es-MX" w:eastAsia="es-MX"/>
        </w:rPr>
        <w:t xml:space="preserve"> el procedimiento de asignación utilizado.</w:t>
      </w:r>
      <w:r>
        <w:rPr>
          <w:rFonts w:ascii="Palatino Linotype" w:eastAsia="MS Mincho" w:hAnsi="Palatino Linotype" w:cs="Bookman Old Style"/>
          <w:lang w:val="es-MX" w:eastAsia="es-MX"/>
        </w:rPr>
        <w:t xml:space="preserve">   </w:t>
      </w:r>
    </w:p>
    <w:p w14:paraId="50830B8A" w14:textId="1540AFF2" w:rsidR="000B3B5E" w:rsidRPr="00CC09F4" w:rsidRDefault="000B3B5E" w:rsidP="00350345">
      <w:pPr>
        <w:spacing w:line="360" w:lineRule="auto"/>
        <w:jc w:val="both"/>
        <w:rPr>
          <w:rFonts w:ascii="Palatino Linotype" w:hAnsi="Palatino Linotype"/>
          <w:b/>
          <w:color w:val="222222"/>
          <w:sz w:val="16"/>
          <w:szCs w:val="16"/>
          <w:shd w:val="clear" w:color="auto" w:fill="FFFFFF"/>
        </w:rPr>
      </w:pPr>
    </w:p>
    <w:p w14:paraId="4E5E8C38" w14:textId="77777777" w:rsidR="001D0F42" w:rsidRPr="003714BA" w:rsidRDefault="001D0F42" w:rsidP="003714BA">
      <w:pPr>
        <w:spacing w:line="360" w:lineRule="auto"/>
        <w:jc w:val="both"/>
        <w:rPr>
          <w:rFonts w:ascii="Palatino Linotype" w:hAnsi="Palatino Linotype"/>
        </w:rPr>
      </w:pPr>
      <w:r w:rsidRPr="00D34EE8">
        <w:rPr>
          <w:rFonts w:ascii="Palatino Linotype" w:hAnsi="Palatino Linotype"/>
          <w:b/>
          <w:color w:val="222222"/>
          <w:sz w:val="28"/>
          <w:szCs w:val="28"/>
          <w:shd w:val="clear" w:color="auto" w:fill="FFFFFF"/>
        </w:rPr>
        <w:t>TERCERO.</w:t>
      </w:r>
      <w:r w:rsidRPr="00D34EE8">
        <w:rPr>
          <w:rStyle w:val="apple-converted-space"/>
          <w:rFonts w:ascii="Palatino Linotype" w:hAnsi="Palatino Linotype"/>
          <w:b/>
          <w:color w:val="222222"/>
          <w:shd w:val="clear" w:color="auto" w:fill="FFFFFF"/>
        </w:rPr>
        <w:t> </w:t>
      </w:r>
      <w:r w:rsidRPr="00D34EE8">
        <w:rPr>
          <w:rFonts w:ascii="Palatino Linotype" w:hAnsi="Palatino Linotype"/>
          <w:b/>
          <w:color w:val="222222"/>
          <w:szCs w:val="17"/>
          <w:lang w:eastAsia="es-ES_tradnl"/>
        </w:rPr>
        <w:t>Notifíquese</w:t>
      </w:r>
      <w:r w:rsidR="00D34EE8">
        <w:rPr>
          <w:rFonts w:ascii="Palatino Linotype" w:hAnsi="Palatino Linotype"/>
          <w:b/>
          <w:color w:val="222222"/>
          <w:szCs w:val="17"/>
          <w:lang w:eastAsia="es-ES_tradnl"/>
        </w:rPr>
        <w:t xml:space="preserve"> </w:t>
      </w:r>
      <w:r w:rsidR="00D34EE8" w:rsidRPr="00466B25">
        <w:rPr>
          <w:rFonts w:ascii="Palatino Linotype" w:hAnsi="Palatino Linotype"/>
          <w:color w:val="222222"/>
          <w:szCs w:val="17"/>
          <w:lang w:eastAsia="es-ES_tradnl"/>
        </w:rPr>
        <w:t>la presente</w:t>
      </w:r>
      <w:r w:rsidR="00D34EE8">
        <w:rPr>
          <w:rFonts w:ascii="Palatino Linotype" w:hAnsi="Palatino Linotype"/>
          <w:b/>
          <w:color w:val="222222"/>
          <w:szCs w:val="17"/>
          <w:lang w:eastAsia="es-ES_tradnl"/>
        </w:rPr>
        <w:t xml:space="preserve"> </w:t>
      </w:r>
      <w:r w:rsidR="00D34EE8" w:rsidRPr="003714BA">
        <w:rPr>
          <w:rFonts w:ascii="Palatino Linotype" w:hAnsi="Palatino Linotype"/>
        </w:rPr>
        <w:t>resolución</w:t>
      </w:r>
      <w:r w:rsidRPr="003714BA">
        <w:rPr>
          <w:rFonts w:ascii="Palatino Linotype" w:hAnsi="Palatino Linotype"/>
        </w:rPr>
        <w:t xml:space="preserve"> al Titular de la Unidad de Transparencia del </w:t>
      </w:r>
      <w:r w:rsidR="00D34EE8" w:rsidRPr="003714BA">
        <w:rPr>
          <w:rFonts w:ascii="Palatino Linotype" w:hAnsi="Palatino Linotype"/>
        </w:rPr>
        <w:t>Sujeto Obligado</w:t>
      </w:r>
      <w:r w:rsidRPr="003714BA">
        <w:rPr>
          <w:rFonts w:ascii="Palatino Linotype" w:hAnsi="Palatino Linotype"/>
        </w:rPr>
        <w:t>,</w:t>
      </w:r>
      <w:r w:rsidR="00D34EE8" w:rsidRPr="003714BA">
        <w:rPr>
          <w:rFonts w:ascii="Palatino Linotype" w:hAnsi="Palatino Linotype"/>
        </w:rPr>
        <w:t xml:space="preserve"> </w:t>
      </w:r>
      <w:r w:rsidRPr="003714BA">
        <w:rPr>
          <w:rFonts w:ascii="Palatino Linotype" w:hAnsi="Palatino Linotype"/>
        </w:rPr>
        <w:t xml:space="preserve">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3714BA">
        <w:rPr>
          <w:rFonts w:ascii="Palatino Linotype" w:eastAsiaTheme="minorEastAsia" w:hAnsi="Palatino Linotype"/>
        </w:rPr>
        <w:t>de</w:t>
      </w:r>
      <w:r w:rsidRPr="003714BA">
        <w:rPr>
          <w:rFonts w:ascii="Palatino Linotype" w:hAnsi="Palatino Linotype"/>
        </w:rPr>
        <w:t xml:space="preserve"> tres días hábiles siguientes sobre el cumplimiento dado a la presente resolución.</w:t>
      </w:r>
    </w:p>
    <w:p w14:paraId="1C36128B" w14:textId="77777777" w:rsidR="001D0F42" w:rsidRPr="00D72995" w:rsidRDefault="001D0F42" w:rsidP="00D63672">
      <w:pPr>
        <w:spacing w:line="360" w:lineRule="auto"/>
        <w:jc w:val="both"/>
        <w:rPr>
          <w:rFonts w:ascii="Palatino Linotype" w:hAnsi="Palatino Linotype" w:cs="Arial"/>
          <w:b/>
          <w:bCs/>
          <w:color w:val="000000"/>
          <w:sz w:val="16"/>
          <w:szCs w:val="16"/>
          <w:lang w:eastAsia="es-MX"/>
        </w:rPr>
      </w:pPr>
    </w:p>
    <w:p w14:paraId="61721BF0" w14:textId="56FDDDDA" w:rsidR="001D0F42" w:rsidRPr="00D34EE8" w:rsidRDefault="001D0F42" w:rsidP="00D63672">
      <w:pPr>
        <w:spacing w:line="360" w:lineRule="auto"/>
        <w:jc w:val="both"/>
        <w:rPr>
          <w:rFonts w:ascii="Palatino Linotype" w:hAnsi="Palatino Linotype"/>
          <w:color w:val="222222"/>
          <w:szCs w:val="17"/>
          <w:lang w:eastAsia="es-ES_tradnl"/>
        </w:rPr>
      </w:pPr>
      <w:r w:rsidRPr="00D34EE8">
        <w:rPr>
          <w:rFonts w:ascii="Palatino Linotype" w:hAnsi="Palatino Linotype" w:cs="Arial"/>
          <w:b/>
          <w:bCs/>
          <w:color w:val="222222"/>
          <w:sz w:val="28"/>
          <w:lang w:eastAsia="es-MX"/>
        </w:rPr>
        <w:t xml:space="preserve">CUARTO. </w:t>
      </w:r>
      <w:r w:rsidRPr="00D34EE8">
        <w:rPr>
          <w:rFonts w:ascii="Palatino Linotype" w:hAnsi="Palatino Linotype"/>
          <w:b/>
          <w:color w:val="222222"/>
          <w:szCs w:val="17"/>
          <w:lang w:eastAsia="es-ES_tradnl"/>
        </w:rPr>
        <w:t>Notifíquese</w:t>
      </w:r>
      <w:r w:rsidR="00DB0787" w:rsidRPr="00D34EE8">
        <w:rPr>
          <w:rFonts w:ascii="Palatino Linotype" w:hAnsi="Palatino Linotype"/>
          <w:color w:val="222222"/>
          <w:szCs w:val="17"/>
          <w:lang w:eastAsia="es-ES_tradnl"/>
        </w:rPr>
        <w:t xml:space="preserve"> a</w:t>
      </w:r>
      <w:r w:rsidR="00DC5DE8">
        <w:rPr>
          <w:rFonts w:ascii="Palatino Linotype" w:hAnsi="Palatino Linotype"/>
          <w:color w:val="222222"/>
          <w:szCs w:val="17"/>
          <w:lang w:eastAsia="es-ES_tradnl"/>
        </w:rPr>
        <w:t xml:space="preserve">l </w:t>
      </w:r>
      <w:r w:rsidR="00DC5DE8" w:rsidRPr="0075532C">
        <w:rPr>
          <w:rFonts w:ascii="Palatino Linotype" w:hAnsi="Palatino Linotype"/>
          <w:b/>
          <w:color w:val="222222"/>
          <w:szCs w:val="17"/>
          <w:lang w:eastAsia="es-ES_tradnl"/>
        </w:rPr>
        <w:t>RECURRENTE</w:t>
      </w:r>
      <w:r w:rsidRPr="00D34EE8">
        <w:rPr>
          <w:rFonts w:ascii="Palatino Linotype" w:hAnsi="Palatino Linotype"/>
          <w:color w:val="222222"/>
          <w:szCs w:val="17"/>
          <w:lang w:eastAsia="es-ES_tradnl"/>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2F0143F4" w14:textId="666D88E6" w:rsidR="00CC09F4" w:rsidRPr="00FA0F51" w:rsidRDefault="00CC09F4" w:rsidP="00CC09F4">
      <w:pPr>
        <w:spacing w:before="240" w:after="240" w:line="360" w:lineRule="auto"/>
        <w:jc w:val="both"/>
        <w:rPr>
          <w:rFonts w:ascii="Palatino Linotype" w:hAnsi="Palatino Linotype" w:cs="Arial"/>
        </w:rPr>
      </w:pPr>
      <w:r w:rsidRPr="00FA0F51">
        <w:rPr>
          <w:rFonts w:ascii="Palatino Linotype" w:hAnsi="Palatino Linotype" w:cs="Arial"/>
        </w:rPr>
        <w:t xml:space="preserve">ASÍ LO RESUELVE, POR </w:t>
      </w:r>
      <w:r>
        <w:rPr>
          <w:rFonts w:ascii="Palatino Linotype" w:hAnsi="Palatino Linotype" w:cs="Arial"/>
        </w:rPr>
        <w:t>UNANIMIDAD</w:t>
      </w:r>
      <w:r w:rsidRPr="00FA0F51">
        <w:rPr>
          <w:rFonts w:ascii="Palatino Linotype" w:hAnsi="Palatino Linotype" w:cs="Arial"/>
        </w:rPr>
        <w:t xml:space="preserve"> DE VOTOS, EL PLENO DEL</w:t>
      </w:r>
      <w:r w:rsidRPr="00FA0F51">
        <w:rPr>
          <w:rFonts w:ascii="Palatino Linotype" w:eastAsia="Arial Unicode MS" w:hAnsi="Palatino Linotype" w:cs="Arial"/>
        </w:rPr>
        <w:t xml:space="preserve"> INSTITUTO DE TRANSPARENCIA, ACCESO A LA INFORMACIÓN PÚBLICA Y PROTECCIÓN DE DATOS PERSONALES DEL ESTADO DE MÉXICO Y MUNICIPIOS</w:t>
      </w:r>
      <w:r w:rsidRPr="00FA0F51">
        <w:rPr>
          <w:rFonts w:ascii="Palatino Linotype" w:hAnsi="Palatino Linotype" w:cs="Arial"/>
        </w:rPr>
        <w:t>, CONFORMADO POR LOS COMISIONADOS ZULEMA MARTÍNEZ SÁNCHEZ, EVA ABAID YAPUR</w:t>
      </w:r>
      <w:r>
        <w:rPr>
          <w:rFonts w:ascii="Palatino Linotype" w:hAnsi="Palatino Linotype" w:cs="Arial"/>
        </w:rPr>
        <w:t>,</w:t>
      </w:r>
      <w:r w:rsidR="00FC7D80">
        <w:rPr>
          <w:rFonts w:ascii="Palatino Linotype" w:hAnsi="Palatino Linotype" w:cs="Arial"/>
        </w:rPr>
        <w:t xml:space="preserve"> </w:t>
      </w:r>
      <w:r w:rsidR="007508D4">
        <w:rPr>
          <w:rFonts w:ascii="Palatino Linotype" w:hAnsi="Palatino Linotype" w:cs="Arial"/>
        </w:rPr>
        <w:t xml:space="preserve">QUIEN EMITIÓ VOTO PARTICULAR; JOSÉ GUADALUPE LUNA HERNÁNDEZ, EMITIENDO VOTO PARTICULAR </w:t>
      </w:r>
      <w:r>
        <w:rPr>
          <w:rFonts w:ascii="Palatino Linotype" w:hAnsi="Palatino Linotype" w:cs="Arial"/>
        </w:rPr>
        <w:t>Y JAVIER MARTÍNEZ CRUZ</w:t>
      </w:r>
      <w:r w:rsidRPr="00FA0F51">
        <w:rPr>
          <w:rFonts w:ascii="Palatino Linotype" w:hAnsi="Palatino Linotype" w:cs="Arial"/>
        </w:rPr>
        <w:t>, EN LA</w:t>
      </w:r>
      <w:r>
        <w:rPr>
          <w:rFonts w:ascii="Palatino Linotype" w:hAnsi="Palatino Linotype" w:cs="Arial"/>
        </w:rPr>
        <w:softHyphen/>
      </w:r>
      <w:r>
        <w:rPr>
          <w:rFonts w:ascii="Palatino Linotype" w:hAnsi="Palatino Linotype" w:cs="Arial"/>
        </w:rPr>
        <w:softHyphen/>
      </w:r>
      <w:r>
        <w:rPr>
          <w:rFonts w:ascii="Palatino Linotype" w:hAnsi="Palatino Linotype" w:cs="Arial"/>
        </w:rPr>
        <w:softHyphen/>
      </w:r>
      <w:r>
        <w:rPr>
          <w:rFonts w:ascii="Palatino Linotype" w:hAnsi="Palatino Linotype" w:cs="Arial"/>
        </w:rPr>
        <w:softHyphen/>
      </w:r>
      <w:r>
        <w:rPr>
          <w:rFonts w:ascii="Palatino Linotype" w:hAnsi="Palatino Linotype" w:cs="Arial"/>
        </w:rPr>
        <w:softHyphen/>
        <w:t xml:space="preserve"> </w:t>
      </w:r>
      <w:r w:rsidR="0063240C">
        <w:rPr>
          <w:rFonts w:ascii="Palatino Linotype" w:hAnsi="Palatino Linotype" w:cs="Arial"/>
        </w:rPr>
        <w:t xml:space="preserve">VIGÉSIMA </w:t>
      </w:r>
      <w:r w:rsidRPr="00FA0F51">
        <w:rPr>
          <w:rFonts w:ascii="Palatino Linotype" w:hAnsi="Palatino Linotype" w:cs="Arial"/>
        </w:rPr>
        <w:t xml:space="preserve">SESIÓN ORDINARIA CELEBRADA EL </w:t>
      </w:r>
      <w:r w:rsidR="0063240C">
        <w:rPr>
          <w:rFonts w:ascii="Palatino Linotype" w:hAnsi="Palatino Linotype" w:cs="Arial"/>
        </w:rPr>
        <w:t xml:space="preserve">TREINTA </w:t>
      </w:r>
      <w:r>
        <w:rPr>
          <w:rFonts w:ascii="Palatino Linotype" w:hAnsi="Palatino Linotype" w:cs="Arial"/>
        </w:rPr>
        <w:t>D</w:t>
      </w:r>
      <w:r w:rsidRPr="00FA0F51">
        <w:rPr>
          <w:rFonts w:ascii="Palatino Linotype" w:hAnsi="Palatino Linotype" w:cs="Arial"/>
        </w:rPr>
        <w:t xml:space="preserve">E </w:t>
      </w:r>
      <w:r>
        <w:rPr>
          <w:rFonts w:ascii="Palatino Linotype" w:hAnsi="Palatino Linotype" w:cs="Arial"/>
        </w:rPr>
        <w:t xml:space="preserve">MAYO DE </w:t>
      </w:r>
      <w:r w:rsidRPr="00FA0F51">
        <w:rPr>
          <w:rFonts w:ascii="Palatino Linotype" w:hAnsi="Palatino Linotype" w:cs="Arial"/>
        </w:rPr>
        <w:t>DOS MIL DIECI</w:t>
      </w:r>
      <w:r>
        <w:rPr>
          <w:rFonts w:ascii="Palatino Linotype" w:hAnsi="Palatino Linotype" w:cs="Arial"/>
        </w:rPr>
        <w:t>OCHO</w:t>
      </w:r>
      <w:r w:rsidRPr="00FA0F51">
        <w:rPr>
          <w:rFonts w:ascii="Palatino Linotype" w:hAnsi="Palatino Linotype" w:cs="Arial"/>
        </w:rPr>
        <w:t>, ANTE</w:t>
      </w:r>
      <w:r w:rsidRPr="00864758">
        <w:rPr>
          <w:rFonts w:ascii="Palatino Linotype" w:hAnsi="Palatino Linotype" w:cs="Arial"/>
        </w:rPr>
        <w:t xml:space="preserv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CC09F4" w:rsidRPr="00FA0F51" w14:paraId="6C01C05F" w14:textId="77777777" w:rsidTr="003E5C4A">
        <w:trPr>
          <w:jc w:val="center"/>
        </w:trPr>
        <w:tc>
          <w:tcPr>
            <w:tcW w:w="10365" w:type="dxa"/>
            <w:gridSpan w:val="2"/>
            <w:shd w:val="clear" w:color="auto" w:fill="auto"/>
          </w:tcPr>
          <w:p w14:paraId="5E98AB4D" w14:textId="77777777" w:rsidR="00CC09F4" w:rsidRDefault="00CC09F4" w:rsidP="003E5C4A">
            <w:pPr>
              <w:jc w:val="center"/>
              <w:rPr>
                <w:rFonts w:ascii="Palatino Linotype" w:hAnsi="Palatino Linotype" w:cs="Arial"/>
                <w:b/>
                <w:lang w:val="es-ES_tradnl"/>
              </w:rPr>
            </w:pPr>
          </w:p>
          <w:p w14:paraId="21F083A3" w14:textId="77777777" w:rsidR="00CC09F4" w:rsidRDefault="00CC09F4" w:rsidP="003E5C4A">
            <w:pPr>
              <w:jc w:val="center"/>
              <w:rPr>
                <w:rFonts w:ascii="Palatino Linotype" w:hAnsi="Palatino Linotype" w:cs="Arial"/>
                <w:b/>
                <w:lang w:val="es-ES_tradnl"/>
              </w:rPr>
            </w:pPr>
          </w:p>
          <w:p w14:paraId="30BB3CD1" w14:textId="77777777" w:rsidR="00517979" w:rsidRDefault="00517979" w:rsidP="003E5C4A">
            <w:pPr>
              <w:jc w:val="center"/>
              <w:rPr>
                <w:rFonts w:ascii="Palatino Linotype" w:hAnsi="Palatino Linotype" w:cs="Arial"/>
                <w:b/>
                <w:lang w:val="es-ES_tradnl"/>
              </w:rPr>
            </w:pPr>
          </w:p>
          <w:p w14:paraId="08023F54" w14:textId="77777777" w:rsidR="00F76E12" w:rsidRDefault="00F76E12" w:rsidP="003E5C4A">
            <w:pPr>
              <w:jc w:val="center"/>
              <w:rPr>
                <w:rFonts w:ascii="Palatino Linotype" w:hAnsi="Palatino Linotype" w:cs="Arial"/>
                <w:b/>
                <w:lang w:val="es-ES_tradnl"/>
              </w:rPr>
            </w:pPr>
          </w:p>
          <w:p w14:paraId="6F6EB1EB" w14:textId="77777777" w:rsidR="00E51BAD" w:rsidRDefault="00E51BAD" w:rsidP="003E5C4A">
            <w:pPr>
              <w:jc w:val="center"/>
              <w:rPr>
                <w:rFonts w:ascii="Palatino Linotype" w:hAnsi="Palatino Linotype" w:cs="Arial"/>
                <w:b/>
                <w:lang w:val="es-ES_tradnl"/>
              </w:rPr>
            </w:pPr>
          </w:p>
          <w:p w14:paraId="122B9E52" w14:textId="77777777" w:rsidR="0063240C" w:rsidRDefault="0063240C" w:rsidP="003E5C4A">
            <w:pPr>
              <w:jc w:val="center"/>
              <w:rPr>
                <w:rFonts w:ascii="Palatino Linotype" w:hAnsi="Palatino Linotype" w:cs="Arial"/>
                <w:b/>
                <w:lang w:val="es-ES_tradnl"/>
              </w:rPr>
            </w:pPr>
          </w:p>
          <w:p w14:paraId="54D37A26" w14:textId="77777777" w:rsidR="00CC09F4" w:rsidRPr="00FA0F51" w:rsidRDefault="00CC09F4" w:rsidP="003E5C4A">
            <w:pPr>
              <w:jc w:val="center"/>
              <w:rPr>
                <w:rFonts w:ascii="Palatino Linotype" w:hAnsi="Palatino Linotype" w:cs="Arial"/>
                <w:b/>
                <w:lang w:val="es-ES_tradnl"/>
              </w:rPr>
            </w:pPr>
            <w:r>
              <w:rPr>
                <w:rFonts w:ascii="Palatino Linotype" w:hAnsi="Palatino Linotype" w:cs="Arial"/>
                <w:b/>
                <w:lang w:val="es-ES_tradnl"/>
              </w:rPr>
              <w:t xml:space="preserve">Zulema Martínez Sánchez </w:t>
            </w:r>
          </w:p>
          <w:p w14:paraId="5001D6D3" w14:textId="77777777" w:rsidR="00CC09F4" w:rsidRPr="00FA0F51" w:rsidRDefault="00CC09F4" w:rsidP="003E5C4A">
            <w:pPr>
              <w:jc w:val="center"/>
              <w:rPr>
                <w:rFonts w:ascii="Palatino Linotype" w:hAnsi="Palatino Linotype" w:cs="Arial"/>
                <w:b/>
                <w:lang w:val="es-ES_tradnl"/>
              </w:rPr>
            </w:pPr>
            <w:r w:rsidRPr="00FA0F51">
              <w:rPr>
                <w:rFonts w:ascii="Palatino Linotype" w:hAnsi="Palatino Linotype" w:cs="Arial"/>
                <w:lang w:val="es-ES_tradnl"/>
              </w:rPr>
              <w:t>Comisionada Presidenta</w:t>
            </w:r>
          </w:p>
          <w:p w14:paraId="719B4061" w14:textId="75E92BB7" w:rsidR="00CC09F4" w:rsidRPr="00FA0F51" w:rsidRDefault="00423E00" w:rsidP="00984A2A">
            <w:pPr>
              <w:jc w:val="center"/>
              <w:rPr>
                <w:rFonts w:ascii="Palatino Linotype" w:hAnsi="Palatino Linotype" w:cs="Arial"/>
                <w:lang w:val="es-ES_tradnl"/>
              </w:rPr>
            </w:pPr>
            <w:r>
              <w:rPr>
                <w:rFonts w:ascii="Palatino Linotype" w:hAnsi="Palatino Linotype" w:cs="Arial"/>
                <w:lang w:val="es-ES_tradnl"/>
              </w:rPr>
              <w:t>(</w:t>
            </w:r>
            <w:r w:rsidR="00984A2A">
              <w:rPr>
                <w:rFonts w:ascii="Palatino Linotype" w:hAnsi="Palatino Linotype" w:cs="Arial"/>
                <w:lang w:val="es-ES_tradnl"/>
              </w:rPr>
              <w:t>Rúbrica)</w:t>
            </w:r>
          </w:p>
        </w:tc>
      </w:tr>
      <w:tr w:rsidR="00CC09F4" w:rsidRPr="00FA0F51" w14:paraId="5D9A6003" w14:textId="77777777" w:rsidTr="003E5C4A">
        <w:trPr>
          <w:trHeight w:val="2327"/>
          <w:jc w:val="center"/>
        </w:trPr>
        <w:tc>
          <w:tcPr>
            <w:tcW w:w="5182" w:type="dxa"/>
            <w:shd w:val="clear" w:color="auto" w:fill="auto"/>
          </w:tcPr>
          <w:p w14:paraId="1A3DF586" w14:textId="77777777" w:rsidR="00CC09F4" w:rsidRPr="00FA0F51" w:rsidRDefault="00CC09F4" w:rsidP="003E5C4A">
            <w:pPr>
              <w:jc w:val="center"/>
              <w:rPr>
                <w:rFonts w:ascii="Palatino Linotype" w:hAnsi="Palatino Linotype" w:cs="Arial"/>
                <w:b/>
                <w:lang w:val="es-ES_tradnl"/>
              </w:rPr>
            </w:pPr>
          </w:p>
          <w:p w14:paraId="5600D6A4" w14:textId="77777777" w:rsidR="00CC09F4" w:rsidRPr="00FA0F51" w:rsidRDefault="00CC09F4" w:rsidP="003E5C4A">
            <w:pPr>
              <w:jc w:val="center"/>
              <w:rPr>
                <w:rFonts w:ascii="Palatino Linotype" w:hAnsi="Palatino Linotype" w:cs="Arial"/>
                <w:b/>
                <w:lang w:val="es-ES_tradnl"/>
              </w:rPr>
            </w:pPr>
          </w:p>
          <w:p w14:paraId="79373DEC" w14:textId="77777777" w:rsidR="00CC09F4" w:rsidRPr="00FA0F51" w:rsidRDefault="00CC09F4" w:rsidP="003E5C4A">
            <w:pPr>
              <w:jc w:val="center"/>
              <w:rPr>
                <w:rFonts w:ascii="Palatino Linotype" w:hAnsi="Palatino Linotype" w:cs="Arial"/>
                <w:b/>
                <w:lang w:val="es-ES_tradnl"/>
              </w:rPr>
            </w:pPr>
          </w:p>
          <w:p w14:paraId="574F7999" w14:textId="77777777" w:rsidR="00CC09F4" w:rsidRDefault="00CC09F4" w:rsidP="003E5C4A">
            <w:pPr>
              <w:jc w:val="center"/>
              <w:rPr>
                <w:rFonts w:ascii="Palatino Linotype" w:hAnsi="Palatino Linotype" w:cs="Arial"/>
                <w:b/>
                <w:lang w:val="es-ES_tradnl"/>
              </w:rPr>
            </w:pPr>
          </w:p>
          <w:p w14:paraId="5EE2DD18" w14:textId="77777777" w:rsidR="00CC09F4" w:rsidRPr="00FA0F51" w:rsidRDefault="00CC09F4" w:rsidP="003E5C4A">
            <w:pPr>
              <w:jc w:val="center"/>
              <w:rPr>
                <w:rFonts w:ascii="Palatino Linotype" w:hAnsi="Palatino Linotype" w:cs="Arial"/>
                <w:b/>
                <w:lang w:val="es-ES_tradnl"/>
              </w:rPr>
            </w:pPr>
            <w:r w:rsidRPr="00FA0F51">
              <w:rPr>
                <w:rFonts w:ascii="Palatino Linotype" w:hAnsi="Palatino Linotype" w:cs="Arial"/>
                <w:b/>
                <w:lang w:val="es-ES_tradnl"/>
              </w:rPr>
              <w:t>Eva Abaid Yapur</w:t>
            </w:r>
          </w:p>
          <w:p w14:paraId="4048D2F0" w14:textId="77777777" w:rsidR="00CC09F4" w:rsidRPr="00FA0F51" w:rsidRDefault="00CC09F4" w:rsidP="003E5C4A">
            <w:pPr>
              <w:jc w:val="center"/>
              <w:rPr>
                <w:rFonts w:ascii="Palatino Linotype" w:hAnsi="Palatino Linotype" w:cs="Arial"/>
                <w:lang w:val="es-ES_tradnl"/>
              </w:rPr>
            </w:pPr>
            <w:r w:rsidRPr="00FA0F51">
              <w:rPr>
                <w:rFonts w:ascii="Palatino Linotype" w:hAnsi="Palatino Linotype" w:cs="Arial"/>
                <w:lang w:val="es-ES_tradnl"/>
              </w:rPr>
              <w:t>Comisionada</w:t>
            </w:r>
          </w:p>
          <w:p w14:paraId="44D10645" w14:textId="2C4CD994" w:rsidR="00CC09F4" w:rsidRPr="00FA0F51" w:rsidRDefault="00984A2A" w:rsidP="003E5C4A">
            <w:pPr>
              <w:jc w:val="center"/>
              <w:rPr>
                <w:rFonts w:ascii="Palatino Linotype" w:hAnsi="Palatino Linotype" w:cs="Arial"/>
                <w:b/>
                <w:lang w:val="es-ES_tradnl"/>
              </w:rPr>
            </w:pPr>
            <w:r>
              <w:rPr>
                <w:rFonts w:ascii="Palatino Linotype" w:hAnsi="Palatino Linotype" w:cs="Arial"/>
                <w:lang w:val="es-ES_tradnl"/>
              </w:rPr>
              <w:t>(Rúbrica)</w:t>
            </w:r>
          </w:p>
        </w:tc>
        <w:tc>
          <w:tcPr>
            <w:tcW w:w="5183" w:type="dxa"/>
            <w:shd w:val="clear" w:color="auto" w:fill="auto"/>
          </w:tcPr>
          <w:p w14:paraId="21EA710A" w14:textId="77777777" w:rsidR="00CC09F4" w:rsidRPr="00FA0F51" w:rsidRDefault="00CC09F4" w:rsidP="003E5C4A">
            <w:pPr>
              <w:jc w:val="center"/>
              <w:rPr>
                <w:rFonts w:ascii="Palatino Linotype" w:hAnsi="Palatino Linotype" w:cs="Arial"/>
                <w:b/>
                <w:lang w:val="es-ES_tradnl"/>
              </w:rPr>
            </w:pPr>
          </w:p>
          <w:p w14:paraId="39FF5CA8" w14:textId="77777777" w:rsidR="00CC09F4" w:rsidRPr="00FA0F51" w:rsidRDefault="00CC09F4" w:rsidP="003E5C4A">
            <w:pPr>
              <w:jc w:val="center"/>
              <w:rPr>
                <w:rFonts w:ascii="Palatino Linotype" w:hAnsi="Palatino Linotype" w:cs="Arial"/>
                <w:b/>
                <w:lang w:val="es-ES_tradnl"/>
              </w:rPr>
            </w:pPr>
          </w:p>
          <w:p w14:paraId="14927293" w14:textId="77777777" w:rsidR="00CC09F4" w:rsidRDefault="00CC09F4" w:rsidP="003E5C4A">
            <w:pPr>
              <w:jc w:val="center"/>
              <w:rPr>
                <w:rFonts w:ascii="Palatino Linotype" w:hAnsi="Palatino Linotype" w:cs="Arial"/>
                <w:b/>
                <w:lang w:val="es-ES_tradnl"/>
              </w:rPr>
            </w:pPr>
          </w:p>
          <w:p w14:paraId="51422733" w14:textId="77777777" w:rsidR="00CC09F4" w:rsidRDefault="00CC09F4" w:rsidP="003E5C4A">
            <w:pPr>
              <w:jc w:val="center"/>
              <w:rPr>
                <w:rFonts w:ascii="Palatino Linotype" w:hAnsi="Palatino Linotype" w:cs="Arial"/>
                <w:b/>
                <w:lang w:val="es-ES_tradnl"/>
              </w:rPr>
            </w:pPr>
          </w:p>
          <w:p w14:paraId="35AD76C0" w14:textId="77777777" w:rsidR="00CC09F4" w:rsidRPr="00FA0F51" w:rsidRDefault="00CC09F4" w:rsidP="003E5C4A">
            <w:pPr>
              <w:jc w:val="center"/>
              <w:rPr>
                <w:rFonts w:ascii="Palatino Linotype" w:hAnsi="Palatino Linotype" w:cs="Arial"/>
                <w:b/>
                <w:lang w:val="es-ES_tradnl"/>
              </w:rPr>
            </w:pPr>
            <w:r w:rsidRPr="00FA0F51">
              <w:rPr>
                <w:rFonts w:ascii="Palatino Linotype" w:hAnsi="Palatino Linotype" w:cs="Arial"/>
                <w:b/>
                <w:lang w:val="es-ES_tradnl"/>
              </w:rPr>
              <w:t>José Guadalupe Luna Hernández</w:t>
            </w:r>
          </w:p>
          <w:p w14:paraId="5AB16742" w14:textId="77777777" w:rsidR="00CC09F4" w:rsidRPr="00FA0F51" w:rsidRDefault="00CC09F4" w:rsidP="003E5C4A">
            <w:pPr>
              <w:jc w:val="center"/>
              <w:rPr>
                <w:rFonts w:ascii="Palatino Linotype" w:hAnsi="Palatino Linotype" w:cs="Arial"/>
                <w:lang w:val="es-ES_tradnl"/>
              </w:rPr>
            </w:pPr>
            <w:r w:rsidRPr="00FA0F51">
              <w:rPr>
                <w:rFonts w:ascii="Palatino Linotype" w:hAnsi="Palatino Linotype" w:cs="Arial"/>
                <w:lang w:val="es-ES_tradnl"/>
              </w:rPr>
              <w:t>Comisionado</w:t>
            </w:r>
          </w:p>
          <w:p w14:paraId="62D34211" w14:textId="1B43BF63" w:rsidR="00CC09F4" w:rsidRPr="00FA0F51" w:rsidRDefault="00984A2A" w:rsidP="003E5C4A">
            <w:pPr>
              <w:jc w:val="center"/>
              <w:rPr>
                <w:rFonts w:ascii="Palatino Linotype" w:hAnsi="Palatino Linotype" w:cs="Arial"/>
                <w:b/>
                <w:lang w:val="es-ES_tradnl"/>
              </w:rPr>
            </w:pPr>
            <w:r>
              <w:rPr>
                <w:rFonts w:ascii="Palatino Linotype" w:hAnsi="Palatino Linotype" w:cs="Arial"/>
                <w:lang w:val="es-ES_tradnl"/>
              </w:rPr>
              <w:t>(Rúbrica)</w:t>
            </w:r>
          </w:p>
        </w:tc>
      </w:tr>
      <w:tr w:rsidR="00CC09F4" w:rsidRPr="00FA0F51" w14:paraId="18803BAE" w14:textId="77777777" w:rsidTr="003E5C4A">
        <w:trPr>
          <w:jc w:val="center"/>
        </w:trPr>
        <w:tc>
          <w:tcPr>
            <w:tcW w:w="5182" w:type="dxa"/>
            <w:shd w:val="clear" w:color="auto" w:fill="auto"/>
          </w:tcPr>
          <w:p w14:paraId="06624B21" w14:textId="77777777" w:rsidR="00CC09F4" w:rsidRPr="00FA0F51" w:rsidRDefault="00CC09F4" w:rsidP="003E5C4A">
            <w:pPr>
              <w:jc w:val="center"/>
              <w:rPr>
                <w:rFonts w:ascii="Palatino Linotype" w:hAnsi="Palatino Linotype" w:cs="Arial"/>
                <w:b/>
                <w:lang w:val="es-ES_tradnl"/>
              </w:rPr>
            </w:pPr>
          </w:p>
        </w:tc>
        <w:tc>
          <w:tcPr>
            <w:tcW w:w="5183" w:type="dxa"/>
            <w:shd w:val="clear" w:color="auto" w:fill="auto"/>
          </w:tcPr>
          <w:p w14:paraId="03E8E405" w14:textId="77777777" w:rsidR="00CC09F4" w:rsidRPr="00FA0F51" w:rsidRDefault="00CC09F4" w:rsidP="003E5C4A">
            <w:pPr>
              <w:jc w:val="center"/>
              <w:rPr>
                <w:rFonts w:ascii="Palatino Linotype" w:hAnsi="Palatino Linotype" w:cs="Arial"/>
                <w:b/>
                <w:lang w:val="es-ES_tradnl"/>
              </w:rPr>
            </w:pPr>
          </w:p>
        </w:tc>
      </w:tr>
      <w:tr w:rsidR="00CC09F4" w:rsidRPr="00FA0F51" w14:paraId="536E52BD" w14:textId="77777777" w:rsidTr="003E5C4A">
        <w:trPr>
          <w:trHeight w:val="3845"/>
          <w:jc w:val="center"/>
        </w:trPr>
        <w:tc>
          <w:tcPr>
            <w:tcW w:w="10365" w:type="dxa"/>
            <w:gridSpan w:val="2"/>
            <w:shd w:val="clear" w:color="auto" w:fill="auto"/>
          </w:tcPr>
          <w:p w14:paraId="0A7E4DF8" w14:textId="77777777" w:rsidR="00CC09F4" w:rsidRDefault="00CC09F4" w:rsidP="003E5C4A">
            <w:pPr>
              <w:jc w:val="center"/>
              <w:rPr>
                <w:rFonts w:ascii="Palatino Linotype" w:hAnsi="Palatino Linotype" w:cs="Arial"/>
                <w:b/>
                <w:lang w:val="es-ES_tradnl"/>
              </w:rPr>
            </w:pPr>
          </w:p>
          <w:p w14:paraId="2A81C8B6" w14:textId="77777777" w:rsidR="00CC09F4" w:rsidRDefault="00CC09F4" w:rsidP="003E5C4A">
            <w:pPr>
              <w:jc w:val="center"/>
              <w:rPr>
                <w:rFonts w:ascii="Palatino Linotype" w:hAnsi="Palatino Linotype" w:cs="Arial"/>
                <w:b/>
                <w:lang w:val="es-ES_tradnl"/>
              </w:rPr>
            </w:pPr>
          </w:p>
          <w:p w14:paraId="12AD96A2" w14:textId="77777777" w:rsidR="00CC09F4" w:rsidRDefault="00CC09F4" w:rsidP="003E5C4A">
            <w:pPr>
              <w:jc w:val="center"/>
              <w:rPr>
                <w:rFonts w:ascii="Palatino Linotype" w:hAnsi="Palatino Linotype" w:cs="Arial"/>
                <w:b/>
                <w:lang w:val="es-ES_tradnl"/>
              </w:rPr>
            </w:pPr>
          </w:p>
          <w:p w14:paraId="30B2BFEE" w14:textId="77777777" w:rsidR="00CC09F4" w:rsidRPr="00FA0F51" w:rsidRDefault="00CC09F4" w:rsidP="003E5C4A">
            <w:pPr>
              <w:jc w:val="center"/>
              <w:rPr>
                <w:rFonts w:ascii="Palatino Linotype" w:hAnsi="Palatino Linotype" w:cs="Arial"/>
                <w:b/>
                <w:lang w:val="es-ES_tradnl"/>
              </w:rPr>
            </w:pPr>
            <w:r w:rsidRPr="00FA0F51">
              <w:rPr>
                <w:rFonts w:ascii="Palatino Linotype" w:hAnsi="Palatino Linotype" w:cs="Arial"/>
                <w:b/>
                <w:lang w:val="es-ES_tradnl"/>
              </w:rPr>
              <w:t>Javier Martínez Cruz</w:t>
            </w:r>
          </w:p>
          <w:p w14:paraId="5479DE9B" w14:textId="77777777" w:rsidR="00CC09F4" w:rsidRPr="00FA0F51" w:rsidRDefault="00CC09F4" w:rsidP="003E5C4A">
            <w:pPr>
              <w:jc w:val="center"/>
              <w:rPr>
                <w:rFonts w:ascii="Palatino Linotype" w:hAnsi="Palatino Linotype" w:cs="Arial"/>
                <w:lang w:val="es-ES_tradnl"/>
              </w:rPr>
            </w:pPr>
            <w:r w:rsidRPr="00FA0F51">
              <w:rPr>
                <w:rFonts w:ascii="Palatino Linotype" w:hAnsi="Palatino Linotype" w:cs="Arial"/>
                <w:lang w:val="es-ES_tradnl"/>
              </w:rPr>
              <w:t>Comisionado</w:t>
            </w:r>
          </w:p>
          <w:p w14:paraId="44DA0604" w14:textId="7458738C" w:rsidR="00CC09F4" w:rsidRDefault="00984A2A" w:rsidP="003E5C4A">
            <w:pPr>
              <w:jc w:val="center"/>
              <w:rPr>
                <w:rFonts w:ascii="Palatino Linotype" w:hAnsi="Palatino Linotype" w:cs="Arial"/>
                <w:b/>
                <w:lang w:val="es-ES_tradnl"/>
              </w:rPr>
            </w:pPr>
            <w:r>
              <w:rPr>
                <w:rFonts w:ascii="Palatino Linotype" w:hAnsi="Palatino Linotype" w:cs="Arial"/>
                <w:lang w:val="es-ES_tradnl"/>
              </w:rPr>
              <w:t>(Rúbrica)</w:t>
            </w:r>
          </w:p>
          <w:p w14:paraId="7B259094" w14:textId="77777777" w:rsidR="00CC09F4" w:rsidRDefault="00CC09F4" w:rsidP="003E5C4A">
            <w:pPr>
              <w:jc w:val="center"/>
              <w:rPr>
                <w:rFonts w:ascii="Palatino Linotype" w:hAnsi="Palatino Linotype" w:cs="Arial"/>
                <w:b/>
                <w:lang w:val="es-ES_tradnl"/>
              </w:rPr>
            </w:pPr>
          </w:p>
          <w:p w14:paraId="6B2888C1" w14:textId="77777777" w:rsidR="00CC09F4" w:rsidRDefault="00CC09F4" w:rsidP="003E5C4A">
            <w:pPr>
              <w:jc w:val="center"/>
              <w:rPr>
                <w:rFonts w:ascii="Palatino Linotype" w:hAnsi="Palatino Linotype" w:cs="Arial"/>
                <w:b/>
                <w:lang w:val="es-ES_tradnl"/>
              </w:rPr>
            </w:pPr>
          </w:p>
          <w:p w14:paraId="0D135239" w14:textId="77777777" w:rsidR="00CC09F4" w:rsidRDefault="00CC09F4" w:rsidP="003E5C4A">
            <w:pPr>
              <w:jc w:val="center"/>
              <w:rPr>
                <w:rFonts w:ascii="Palatino Linotype" w:hAnsi="Palatino Linotype" w:cs="Arial"/>
                <w:b/>
                <w:lang w:val="es-ES_tradnl"/>
              </w:rPr>
            </w:pPr>
          </w:p>
          <w:p w14:paraId="4CFFD867" w14:textId="77777777" w:rsidR="00CC09F4" w:rsidRDefault="00CC09F4" w:rsidP="003E5C4A">
            <w:pPr>
              <w:jc w:val="center"/>
              <w:rPr>
                <w:rFonts w:ascii="Palatino Linotype" w:hAnsi="Palatino Linotype" w:cs="Arial"/>
                <w:b/>
                <w:lang w:val="es-ES_tradnl"/>
              </w:rPr>
            </w:pPr>
          </w:p>
          <w:p w14:paraId="275C24C1" w14:textId="77777777" w:rsidR="00733FF4" w:rsidRDefault="00733FF4" w:rsidP="003E5C4A">
            <w:pPr>
              <w:jc w:val="center"/>
              <w:rPr>
                <w:rFonts w:ascii="Palatino Linotype" w:hAnsi="Palatino Linotype" w:cs="Arial"/>
                <w:b/>
                <w:lang w:val="es-ES_tradnl"/>
              </w:rPr>
            </w:pPr>
          </w:p>
          <w:p w14:paraId="0E1DCD66" w14:textId="77777777" w:rsidR="00CC09F4" w:rsidRPr="006D38AB" w:rsidRDefault="00CC09F4" w:rsidP="003E5C4A">
            <w:pPr>
              <w:jc w:val="center"/>
              <w:rPr>
                <w:rFonts w:ascii="Palatino Linotype" w:hAnsi="Palatino Linotype" w:cs="Arial"/>
                <w:b/>
                <w:lang w:val="es-ES_tradnl"/>
              </w:rPr>
            </w:pPr>
            <w:r w:rsidRPr="006D38AB">
              <w:rPr>
                <w:rFonts w:ascii="Palatino Linotype" w:hAnsi="Palatino Linotype" w:cs="Arial"/>
                <w:b/>
                <w:lang w:val="es-ES_tradnl"/>
              </w:rPr>
              <w:t>Alexis Tapia Ramírez.</w:t>
            </w:r>
          </w:p>
          <w:p w14:paraId="285D7DB3" w14:textId="77777777" w:rsidR="00CC09F4" w:rsidRPr="006D38AB" w:rsidRDefault="00CC09F4" w:rsidP="003E5C4A">
            <w:pPr>
              <w:jc w:val="center"/>
              <w:rPr>
                <w:rFonts w:ascii="Palatino Linotype" w:hAnsi="Palatino Linotype" w:cs="Arial"/>
                <w:lang w:val="es-ES_tradnl"/>
              </w:rPr>
            </w:pPr>
            <w:r w:rsidRPr="006D38AB">
              <w:rPr>
                <w:rFonts w:ascii="Palatino Linotype" w:hAnsi="Palatino Linotype" w:cs="Arial"/>
                <w:lang w:val="es-ES_tradnl"/>
              </w:rPr>
              <w:t>Secretario Técnico del Pleno</w:t>
            </w:r>
          </w:p>
          <w:p w14:paraId="25AC05FC" w14:textId="0055AC7D" w:rsidR="00CC09F4" w:rsidRPr="00FA0F51" w:rsidRDefault="00984A2A" w:rsidP="003E5C4A">
            <w:pPr>
              <w:jc w:val="center"/>
              <w:rPr>
                <w:rFonts w:ascii="Palatino Linotype" w:hAnsi="Palatino Linotype" w:cs="Arial"/>
                <w:lang w:val="es-ES_tradnl"/>
              </w:rPr>
            </w:pPr>
            <w:r>
              <w:rPr>
                <w:rFonts w:ascii="Palatino Linotype" w:hAnsi="Palatino Linotype" w:cs="Arial"/>
                <w:lang w:val="es-ES_tradnl"/>
              </w:rPr>
              <w:t>(Rúbrica)</w:t>
            </w:r>
          </w:p>
        </w:tc>
      </w:tr>
    </w:tbl>
    <w:p w14:paraId="4A68ED5C" w14:textId="77777777" w:rsidR="00CC09F4" w:rsidRPr="00FA0F51" w:rsidRDefault="00CC09F4" w:rsidP="00CC09F4">
      <w:pPr>
        <w:jc w:val="both"/>
        <w:rPr>
          <w:rFonts w:ascii="Palatino Linotype" w:hAnsi="Palatino Linotype" w:cs="Arial"/>
          <w:sz w:val="22"/>
          <w:szCs w:val="22"/>
          <w:lang w:val="es-ES_tradnl"/>
        </w:rPr>
      </w:pPr>
    </w:p>
    <w:p w14:paraId="57AE0596" w14:textId="77777777" w:rsidR="00CC09F4" w:rsidRDefault="00CC09F4" w:rsidP="00CC09F4">
      <w:pPr>
        <w:jc w:val="both"/>
        <w:rPr>
          <w:rFonts w:ascii="Palatino Linotype" w:hAnsi="Palatino Linotype" w:cs="Arial"/>
          <w:sz w:val="20"/>
          <w:szCs w:val="20"/>
          <w:lang w:val="es-ES_tradnl"/>
        </w:rPr>
      </w:pPr>
    </w:p>
    <w:p w14:paraId="3666ADF3" w14:textId="451A0481" w:rsidR="00CC09F4" w:rsidRDefault="00CC09F4" w:rsidP="00F26967">
      <w:pPr>
        <w:jc w:val="both"/>
        <w:rPr>
          <w:rFonts w:ascii="Palatino Linotype" w:hAnsi="Palatino Linotype" w:cs="Arial"/>
          <w:sz w:val="22"/>
          <w:szCs w:val="22"/>
          <w:lang w:val="es-ES_tradnl"/>
        </w:rPr>
      </w:pPr>
      <w:r w:rsidRPr="00FA0F51">
        <w:rPr>
          <w:rFonts w:ascii="Palatino Linotype" w:hAnsi="Palatino Linotype" w:cs="Arial"/>
          <w:sz w:val="20"/>
          <w:szCs w:val="20"/>
          <w:lang w:val="es-ES_tradnl"/>
        </w:rPr>
        <w:t>Esta hoja correspond</w:t>
      </w:r>
      <w:r>
        <w:rPr>
          <w:rFonts w:ascii="Palatino Linotype" w:hAnsi="Palatino Linotype" w:cs="Arial"/>
          <w:sz w:val="20"/>
          <w:szCs w:val="20"/>
          <w:lang w:val="es-ES_tradnl"/>
        </w:rPr>
        <w:t xml:space="preserve">e a la resolución de </w:t>
      </w:r>
      <w:r w:rsidR="0063240C">
        <w:rPr>
          <w:rFonts w:ascii="Palatino Linotype" w:hAnsi="Palatino Linotype" w:cs="Arial"/>
          <w:sz w:val="20"/>
          <w:szCs w:val="20"/>
          <w:lang w:val="es-ES_tradnl"/>
        </w:rPr>
        <w:t xml:space="preserve">treinta </w:t>
      </w:r>
      <w:r>
        <w:rPr>
          <w:rFonts w:ascii="Palatino Linotype" w:hAnsi="Palatino Linotype" w:cs="Arial"/>
          <w:sz w:val="20"/>
          <w:szCs w:val="20"/>
          <w:lang w:val="es-ES_tradnl"/>
        </w:rPr>
        <w:t xml:space="preserve">de mayo </w:t>
      </w:r>
      <w:r w:rsidRPr="00FA0F51">
        <w:rPr>
          <w:rFonts w:ascii="Palatino Linotype" w:hAnsi="Palatino Linotype" w:cs="Arial"/>
          <w:sz w:val="20"/>
          <w:szCs w:val="20"/>
          <w:lang w:val="es-ES_tradnl"/>
        </w:rPr>
        <w:t>de dos mil dieci</w:t>
      </w:r>
      <w:r>
        <w:rPr>
          <w:rFonts w:ascii="Palatino Linotype" w:hAnsi="Palatino Linotype" w:cs="Arial"/>
          <w:sz w:val="20"/>
          <w:szCs w:val="20"/>
          <w:lang w:val="es-ES_tradnl"/>
        </w:rPr>
        <w:t>ocho</w:t>
      </w:r>
      <w:r w:rsidRPr="00FA0F51">
        <w:rPr>
          <w:rFonts w:ascii="Palatino Linotype" w:hAnsi="Palatino Linotype" w:cs="Arial"/>
          <w:sz w:val="20"/>
          <w:szCs w:val="20"/>
          <w:lang w:val="es-ES_tradnl"/>
        </w:rPr>
        <w:t>, emitida en el recurso de revisión número 0</w:t>
      </w:r>
      <w:r>
        <w:rPr>
          <w:rFonts w:ascii="Palatino Linotype" w:hAnsi="Palatino Linotype" w:cs="Arial"/>
          <w:sz w:val="20"/>
          <w:szCs w:val="20"/>
          <w:lang w:val="es-ES_tradnl"/>
        </w:rPr>
        <w:t>000</w:t>
      </w:r>
      <w:r w:rsidR="00733FF4">
        <w:rPr>
          <w:rFonts w:ascii="Palatino Linotype" w:hAnsi="Palatino Linotype" w:cs="Arial"/>
          <w:sz w:val="20"/>
          <w:szCs w:val="20"/>
          <w:lang w:val="es-ES_tradnl"/>
        </w:rPr>
        <w:t>4</w:t>
      </w:r>
      <w:r w:rsidRPr="00FA0F51">
        <w:rPr>
          <w:rFonts w:ascii="Palatino Linotype" w:hAnsi="Palatino Linotype" w:cs="Arial"/>
          <w:sz w:val="20"/>
          <w:szCs w:val="20"/>
          <w:lang w:val="es-ES_tradnl"/>
        </w:rPr>
        <w:t>/INFOEM/IP/RR</w:t>
      </w:r>
      <w:r>
        <w:rPr>
          <w:rFonts w:ascii="Palatino Linotype" w:hAnsi="Palatino Linotype" w:cs="Arial"/>
          <w:sz w:val="20"/>
          <w:szCs w:val="20"/>
          <w:lang w:val="es-ES_tradnl"/>
        </w:rPr>
        <w:t>-E</w:t>
      </w:r>
      <w:r w:rsidRPr="00FA0F51">
        <w:rPr>
          <w:rFonts w:ascii="Palatino Linotype" w:hAnsi="Palatino Linotype" w:cs="Arial"/>
          <w:sz w:val="20"/>
          <w:szCs w:val="20"/>
          <w:lang w:val="es-ES_tradnl"/>
        </w:rPr>
        <w:t>/201</w:t>
      </w:r>
      <w:r>
        <w:rPr>
          <w:rFonts w:ascii="Palatino Linotype" w:hAnsi="Palatino Linotype" w:cs="Arial"/>
          <w:sz w:val="20"/>
          <w:szCs w:val="20"/>
          <w:lang w:val="es-ES_tradnl"/>
        </w:rPr>
        <w:t xml:space="preserve">8. </w:t>
      </w:r>
    </w:p>
    <w:p w14:paraId="1C2C20B7" w14:textId="77777777" w:rsidR="00CC09F4" w:rsidRDefault="00CC09F4" w:rsidP="00CC09F4">
      <w:pPr>
        <w:jc w:val="both"/>
        <w:rPr>
          <w:rFonts w:ascii="Palatino Linotype" w:hAnsi="Palatino Linotype" w:cs="Arial"/>
          <w:sz w:val="22"/>
          <w:szCs w:val="22"/>
          <w:lang w:val="es-ES_tradnl"/>
        </w:rPr>
      </w:pPr>
    </w:p>
    <w:p w14:paraId="7BDF34FA" w14:textId="7034A740" w:rsidR="00D63672" w:rsidRPr="00C22657" w:rsidRDefault="00D63672" w:rsidP="00CC09F4">
      <w:pPr>
        <w:spacing w:line="360" w:lineRule="auto"/>
        <w:jc w:val="both"/>
        <w:rPr>
          <w:rFonts w:ascii="Palatino Linotype" w:hAnsi="Palatino Linotype" w:cs="Arial"/>
          <w:lang w:val="es-ES_tradnl"/>
        </w:rPr>
      </w:pPr>
    </w:p>
    <w:sectPr w:rsidR="00D63672" w:rsidRPr="00C22657" w:rsidSect="00A16EDB">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53B10" w14:textId="77777777" w:rsidR="003619D1" w:rsidRDefault="003619D1" w:rsidP="00C80F8C">
      <w:r>
        <w:separator/>
      </w:r>
    </w:p>
  </w:endnote>
  <w:endnote w:type="continuationSeparator" w:id="0">
    <w:p w14:paraId="22F7092B" w14:textId="77777777" w:rsidR="003619D1" w:rsidRDefault="003619D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4B094" w14:textId="77777777" w:rsidR="0068623E" w:rsidRPr="00F12350" w:rsidRDefault="0068623E"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17441">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17441">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14:paraId="2B76CDCC" w14:textId="77777777" w:rsidR="0068623E" w:rsidRDefault="0068623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D1E94" w14:textId="77777777" w:rsidR="0068623E" w:rsidRPr="00F12350" w:rsidRDefault="0068623E"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17441">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17441">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14:paraId="2C2AFA32" w14:textId="77777777" w:rsidR="0068623E" w:rsidRDefault="006862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F9FFB" w14:textId="77777777" w:rsidR="003619D1" w:rsidRDefault="003619D1" w:rsidP="00C80F8C">
      <w:r>
        <w:separator/>
      </w:r>
    </w:p>
  </w:footnote>
  <w:footnote w:type="continuationSeparator" w:id="0">
    <w:p w14:paraId="171B55C1" w14:textId="77777777" w:rsidR="003619D1" w:rsidRDefault="003619D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70A21" w14:textId="77777777" w:rsidR="0068623E" w:rsidRDefault="0068623E" w:rsidP="006F30F8">
    <w:pPr>
      <w:pStyle w:val="Encabezado"/>
      <w:tabs>
        <w:tab w:val="clear" w:pos="4252"/>
        <w:tab w:val="clear" w:pos="8504"/>
        <w:tab w:val="left" w:pos="2326"/>
      </w:tabs>
    </w:pPr>
    <w:r>
      <w:t xml:space="preserve">                                                                   </w:t>
    </w:r>
  </w:p>
  <w:tbl>
    <w:tblPr>
      <w:tblW w:w="6095" w:type="dxa"/>
      <w:tblInd w:w="3544" w:type="dxa"/>
      <w:tblLayout w:type="fixed"/>
      <w:tblLook w:val="04A0" w:firstRow="1" w:lastRow="0" w:firstColumn="1" w:lastColumn="0" w:noHBand="0" w:noVBand="1"/>
    </w:tblPr>
    <w:tblGrid>
      <w:gridCol w:w="2552"/>
      <w:gridCol w:w="3543"/>
    </w:tblGrid>
    <w:tr w:rsidR="0068623E" w:rsidRPr="008A510F" w14:paraId="38471A41" w14:textId="77777777" w:rsidTr="00950909">
      <w:tc>
        <w:tcPr>
          <w:tcW w:w="2552" w:type="dxa"/>
          <w:shd w:val="clear" w:color="auto" w:fill="auto"/>
          <w:vAlign w:val="center"/>
        </w:tcPr>
        <w:p w14:paraId="240C78D8" w14:textId="77777777" w:rsidR="0068623E" w:rsidRPr="008A510F" w:rsidRDefault="0068623E"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543" w:type="dxa"/>
          <w:shd w:val="clear" w:color="auto" w:fill="auto"/>
          <w:vAlign w:val="center"/>
        </w:tcPr>
        <w:p w14:paraId="0D84BCAE" w14:textId="13E8325D" w:rsidR="0068623E" w:rsidRPr="008A510F" w:rsidRDefault="0068623E" w:rsidP="004E2DC3">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000</w:t>
          </w:r>
          <w:r w:rsidR="004E2DC3">
            <w:rPr>
              <w:rFonts w:ascii="Palatino Linotype" w:hAnsi="Palatino Linotype"/>
              <w:b/>
              <w:sz w:val="22"/>
              <w:szCs w:val="22"/>
              <w:lang w:val="es-ES_tradnl"/>
            </w:rPr>
            <w:t>4</w:t>
          </w:r>
          <w:r w:rsidRPr="005A5E02">
            <w:rPr>
              <w:rFonts w:ascii="Palatino Linotype" w:hAnsi="Palatino Linotype"/>
              <w:b/>
              <w:sz w:val="22"/>
              <w:szCs w:val="22"/>
              <w:lang w:val="es-ES_tradnl"/>
            </w:rPr>
            <w:t>/INFOEM/IP/RR</w:t>
          </w:r>
          <w:r>
            <w:rPr>
              <w:rFonts w:ascii="Palatino Linotype" w:hAnsi="Palatino Linotype"/>
              <w:b/>
              <w:sz w:val="22"/>
              <w:szCs w:val="22"/>
              <w:lang w:val="es-ES_tradnl"/>
            </w:rPr>
            <w:t>-E</w:t>
          </w:r>
          <w:r w:rsidRPr="005A5E02">
            <w:rPr>
              <w:rFonts w:ascii="Palatino Linotype" w:hAnsi="Palatino Linotype"/>
              <w:b/>
              <w:sz w:val="22"/>
              <w:szCs w:val="22"/>
              <w:lang w:val="es-ES_tradnl"/>
            </w:rPr>
            <w:t>/201</w:t>
          </w:r>
          <w:r>
            <w:rPr>
              <w:rFonts w:ascii="Palatino Linotype" w:hAnsi="Palatino Linotype"/>
              <w:b/>
              <w:sz w:val="22"/>
              <w:szCs w:val="22"/>
              <w:lang w:val="es-ES_tradnl"/>
            </w:rPr>
            <w:t>8.</w:t>
          </w:r>
        </w:p>
      </w:tc>
    </w:tr>
    <w:tr w:rsidR="0068623E" w:rsidRPr="008A510F" w14:paraId="6A55BD84" w14:textId="77777777" w:rsidTr="00950909">
      <w:trPr>
        <w:trHeight w:val="228"/>
      </w:trPr>
      <w:tc>
        <w:tcPr>
          <w:tcW w:w="2552" w:type="dxa"/>
          <w:shd w:val="clear" w:color="auto" w:fill="auto"/>
          <w:vAlign w:val="center"/>
        </w:tcPr>
        <w:p w14:paraId="1AC70E8D" w14:textId="77777777" w:rsidR="0068623E" w:rsidRPr="008A510F" w:rsidRDefault="0068623E" w:rsidP="00D63FB4">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543" w:type="dxa"/>
          <w:shd w:val="clear" w:color="auto" w:fill="auto"/>
          <w:vAlign w:val="center"/>
        </w:tcPr>
        <w:p w14:paraId="6185F004" w14:textId="3F442EB8" w:rsidR="0068623E" w:rsidRPr="008A510F" w:rsidRDefault="0068623E" w:rsidP="00DC5DE8">
          <w:pPr>
            <w:rPr>
              <w:rFonts w:ascii="Palatino Linotype" w:hAnsi="Palatino Linotype"/>
              <w:b/>
              <w:sz w:val="22"/>
              <w:szCs w:val="22"/>
              <w:lang w:val="es-ES_tradnl"/>
            </w:rPr>
          </w:pPr>
          <w:r>
            <w:rPr>
              <w:rFonts w:ascii="Palatino Linotype" w:hAnsi="Palatino Linotype"/>
              <w:b/>
              <w:sz w:val="22"/>
              <w:szCs w:val="22"/>
              <w:lang w:val="es-ES_tradnl"/>
            </w:rPr>
            <w:t>Ayuntamiento de Tultitlán.</w:t>
          </w:r>
        </w:p>
      </w:tc>
    </w:tr>
    <w:tr w:rsidR="0068623E" w:rsidRPr="008A510F" w14:paraId="6E92AB1B" w14:textId="77777777" w:rsidTr="00950909">
      <w:tc>
        <w:tcPr>
          <w:tcW w:w="2552" w:type="dxa"/>
          <w:shd w:val="clear" w:color="auto" w:fill="auto"/>
          <w:vAlign w:val="center"/>
        </w:tcPr>
        <w:p w14:paraId="765458A7" w14:textId="77777777" w:rsidR="0068623E" w:rsidRPr="008A510F" w:rsidRDefault="0068623E" w:rsidP="00D63FB4">
          <w:pPr>
            <w:rPr>
              <w:rFonts w:ascii="Palatino Linotype" w:hAnsi="Palatino Linotype"/>
              <w:b/>
              <w:sz w:val="22"/>
              <w:szCs w:val="22"/>
              <w:lang w:val="es-ES_tradnl"/>
            </w:rPr>
          </w:pPr>
          <w:r>
            <w:rPr>
              <w:rFonts w:ascii="Palatino Linotype" w:hAnsi="Palatino Linotype"/>
              <w:b/>
              <w:sz w:val="22"/>
              <w:szCs w:val="22"/>
              <w:lang w:val="es-ES_tradnl"/>
            </w:rPr>
            <w:t>Comisionado</w:t>
          </w:r>
          <w:r w:rsidRPr="008A510F">
            <w:rPr>
              <w:rFonts w:ascii="Palatino Linotype" w:hAnsi="Palatino Linotype"/>
              <w:b/>
              <w:sz w:val="22"/>
              <w:szCs w:val="22"/>
              <w:lang w:val="es-ES_tradnl"/>
            </w:rPr>
            <w:t xml:space="preserve"> ponente:</w:t>
          </w:r>
        </w:p>
      </w:tc>
      <w:tc>
        <w:tcPr>
          <w:tcW w:w="3543" w:type="dxa"/>
          <w:shd w:val="clear" w:color="auto" w:fill="auto"/>
          <w:vAlign w:val="center"/>
        </w:tcPr>
        <w:p w14:paraId="1CD9E77F" w14:textId="51352219" w:rsidR="0068623E" w:rsidRPr="008A510F" w:rsidRDefault="0068623E" w:rsidP="00D63FB4">
          <w:pPr>
            <w:ind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BBB1EF3" w14:textId="77777777" w:rsidR="0068623E" w:rsidRDefault="0068623E"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3261" w:type="dxa"/>
      <w:tblLayout w:type="fixed"/>
      <w:tblLook w:val="04A0" w:firstRow="1" w:lastRow="0" w:firstColumn="1" w:lastColumn="0" w:noHBand="0" w:noVBand="1"/>
    </w:tblPr>
    <w:tblGrid>
      <w:gridCol w:w="2551"/>
      <w:gridCol w:w="3544"/>
    </w:tblGrid>
    <w:tr w:rsidR="0068623E" w:rsidRPr="005A5E02" w14:paraId="505E6157" w14:textId="77777777" w:rsidTr="00950909">
      <w:tc>
        <w:tcPr>
          <w:tcW w:w="2551" w:type="dxa"/>
          <w:shd w:val="clear" w:color="auto" w:fill="auto"/>
          <w:vAlign w:val="center"/>
        </w:tcPr>
        <w:p w14:paraId="31349596" w14:textId="77777777" w:rsidR="0068623E" w:rsidRPr="005A5E02" w:rsidRDefault="0068623E"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544" w:type="dxa"/>
          <w:shd w:val="clear" w:color="auto" w:fill="auto"/>
          <w:vAlign w:val="center"/>
        </w:tcPr>
        <w:p w14:paraId="495B587C" w14:textId="57DDADE2" w:rsidR="0068623E" w:rsidRPr="005A5E02" w:rsidRDefault="0068623E" w:rsidP="004E2DC3">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000</w:t>
          </w:r>
          <w:r w:rsidR="004E2DC3">
            <w:rPr>
              <w:rFonts w:ascii="Palatino Linotype" w:hAnsi="Palatino Linotype"/>
              <w:b/>
              <w:sz w:val="22"/>
              <w:szCs w:val="22"/>
              <w:lang w:val="es-ES_tradnl"/>
            </w:rPr>
            <w:t>4</w:t>
          </w:r>
          <w:r w:rsidRPr="005A5E02">
            <w:rPr>
              <w:rFonts w:ascii="Palatino Linotype" w:hAnsi="Palatino Linotype"/>
              <w:b/>
              <w:sz w:val="22"/>
              <w:szCs w:val="22"/>
              <w:lang w:val="es-ES_tradnl"/>
            </w:rPr>
            <w:t>/INFOEM/IP/RR</w:t>
          </w:r>
          <w:r>
            <w:rPr>
              <w:rFonts w:ascii="Palatino Linotype" w:hAnsi="Palatino Linotype"/>
              <w:b/>
              <w:sz w:val="22"/>
              <w:szCs w:val="22"/>
              <w:lang w:val="es-ES_tradnl"/>
            </w:rPr>
            <w:t>-E</w:t>
          </w:r>
          <w:r w:rsidRPr="005A5E02">
            <w:rPr>
              <w:rFonts w:ascii="Palatino Linotype" w:hAnsi="Palatino Linotype"/>
              <w:b/>
              <w:sz w:val="22"/>
              <w:szCs w:val="22"/>
              <w:lang w:val="es-ES_tradnl"/>
            </w:rPr>
            <w:t>/201</w:t>
          </w:r>
          <w:r>
            <w:rPr>
              <w:rFonts w:ascii="Palatino Linotype" w:hAnsi="Palatino Linotype"/>
              <w:b/>
              <w:sz w:val="22"/>
              <w:szCs w:val="22"/>
              <w:lang w:val="es-ES_tradnl"/>
            </w:rPr>
            <w:t xml:space="preserve">8. </w:t>
          </w:r>
        </w:p>
      </w:tc>
    </w:tr>
    <w:tr w:rsidR="0068623E" w:rsidRPr="005A5E02" w14:paraId="25706708" w14:textId="77777777" w:rsidTr="00950909">
      <w:tc>
        <w:tcPr>
          <w:tcW w:w="2551" w:type="dxa"/>
          <w:shd w:val="clear" w:color="auto" w:fill="auto"/>
          <w:vAlign w:val="center"/>
        </w:tcPr>
        <w:p w14:paraId="4FC92DB5" w14:textId="77777777" w:rsidR="0068623E" w:rsidRPr="005A5E02" w:rsidRDefault="0068623E"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544" w:type="dxa"/>
          <w:shd w:val="clear" w:color="auto" w:fill="auto"/>
          <w:vAlign w:val="center"/>
        </w:tcPr>
        <w:p w14:paraId="73EB5031" w14:textId="69A2713E" w:rsidR="0068623E" w:rsidRPr="00927A01" w:rsidRDefault="00CC7BA2" w:rsidP="00CC7BA2">
          <w:pPr>
            <w:rPr>
              <w:rFonts w:ascii="Palatino Linotype" w:hAnsi="Palatino Linotype"/>
              <w:b/>
              <w:sz w:val="22"/>
              <w:szCs w:val="22"/>
              <w:lang w:val="es-ES_tradnl"/>
            </w:rPr>
          </w:pPr>
          <w:r>
            <w:rPr>
              <w:rFonts w:ascii="Palatino Linotype" w:hAnsi="Palatino Linotype"/>
              <w:b/>
              <w:sz w:val="22"/>
              <w:szCs w:val="22"/>
              <w:lang w:val="es-ES_tradnl"/>
            </w:rPr>
            <w:t>XXXXXXX</w:t>
          </w:r>
          <w:r w:rsidR="004E2DC3">
            <w:rPr>
              <w:rFonts w:ascii="Palatino Linotype" w:hAnsi="Palatino Linotype"/>
              <w:b/>
              <w:sz w:val="22"/>
              <w:szCs w:val="22"/>
              <w:lang w:val="es-ES_tradnl"/>
            </w:rPr>
            <w:t xml:space="preserve"> </w:t>
          </w:r>
          <w:r>
            <w:rPr>
              <w:rFonts w:ascii="Palatino Linotype" w:hAnsi="Palatino Linotype"/>
              <w:b/>
              <w:sz w:val="22"/>
              <w:szCs w:val="22"/>
              <w:lang w:val="es-ES_tradnl"/>
            </w:rPr>
            <w:t>XXXX</w:t>
          </w:r>
          <w:r w:rsidR="004E2DC3">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68623E">
            <w:rPr>
              <w:rFonts w:ascii="Palatino Linotype" w:hAnsi="Palatino Linotype"/>
              <w:b/>
              <w:sz w:val="22"/>
              <w:szCs w:val="22"/>
              <w:lang w:val="es-ES_tradnl"/>
            </w:rPr>
            <w:t>.</w:t>
          </w:r>
        </w:p>
      </w:tc>
    </w:tr>
    <w:tr w:rsidR="0068623E" w:rsidRPr="005A5E02" w14:paraId="591FCCC4" w14:textId="77777777" w:rsidTr="00950909">
      <w:trPr>
        <w:trHeight w:val="228"/>
      </w:trPr>
      <w:tc>
        <w:tcPr>
          <w:tcW w:w="2551" w:type="dxa"/>
          <w:shd w:val="clear" w:color="auto" w:fill="auto"/>
          <w:vAlign w:val="center"/>
        </w:tcPr>
        <w:p w14:paraId="642D61DD" w14:textId="77777777" w:rsidR="0068623E" w:rsidRPr="005A5E02" w:rsidRDefault="0068623E"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544" w:type="dxa"/>
          <w:shd w:val="clear" w:color="auto" w:fill="auto"/>
          <w:vAlign w:val="center"/>
        </w:tcPr>
        <w:p w14:paraId="3C1051D3" w14:textId="6B159619" w:rsidR="0068623E" w:rsidRPr="00927A01" w:rsidRDefault="0068623E" w:rsidP="00DC5DE8">
          <w:pPr>
            <w:rPr>
              <w:rFonts w:ascii="Palatino Linotype" w:hAnsi="Palatino Linotype"/>
              <w:b/>
              <w:sz w:val="22"/>
              <w:szCs w:val="22"/>
              <w:lang w:val="es-ES_tradnl"/>
            </w:rPr>
          </w:pPr>
          <w:r>
            <w:rPr>
              <w:rFonts w:ascii="Palatino Linotype" w:hAnsi="Palatino Linotype"/>
              <w:b/>
              <w:sz w:val="22"/>
              <w:szCs w:val="22"/>
              <w:lang w:val="es-ES_tradnl"/>
            </w:rPr>
            <w:t xml:space="preserve">Ayuntamiento de Tultitlán. </w:t>
          </w:r>
        </w:p>
      </w:tc>
    </w:tr>
    <w:tr w:rsidR="0068623E" w:rsidRPr="005A5E02" w14:paraId="4D91C426" w14:textId="77777777" w:rsidTr="00950909">
      <w:tc>
        <w:tcPr>
          <w:tcW w:w="2551" w:type="dxa"/>
          <w:shd w:val="clear" w:color="auto" w:fill="auto"/>
          <w:vAlign w:val="center"/>
        </w:tcPr>
        <w:p w14:paraId="33FF4F20" w14:textId="77777777" w:rsidR="0068623E" w:rsidRPr="005A5E02" w:rsidRDefault="0068623E" w:rsidP="005A5E02">
          <w:pPr>
            <w:rPr>
              <w:rFonts w:ascii="Palatino Linotype" w:hAnsi="Palatino Linotype"/>
              <w:b/>
              <w:sz w:val="22"/>
              <w:szCs w:val="22"/>
              <w:lang w:val="es-ES_tradnl"/>
            </w:rPr>
          </w:pPr>
          <w:r>
            <w:rPr>
              <w:rFonts w:ascii="Palatino Linotype" w:hAnsi="Palatino Linotype"/>
              <w:b/>
              <w:sz w:val="22"/>
              <w:szCs w:val="22"/>
              <w:lang w:val="es-ES_tradnl"/>
            </w:rPr>
            <w:t>Comisionado</w:t>
          </w:r>
          <w:r w:rsidRPr="005A5E02">
            <w:rPr>
              <w:rFonts w:ascii="Palatino Linotype" w:hAnsi="Palatino Linotype"/>
              <w:b/>
              <w:sz w:val="22"/>
              <w:szCs w:val="22"/>
              <w:lang w:val="es-ES_tradnl"/>
            </w:rPr>
            <w:t xml:space="preserve"> ponente:</w:t>
          </w:r>
        </w:p>
      </w:tc>
      <w:tc>
        <w:tcPr>
          <w:tcW w:w="3544" w:type="dxa"/>
          <w:shd w:val="clear" w:color="auto" w:fill="auto"/>
          <w:vAlign w:val="center"/>
        </w:tcPr>
        <w:p w14:paraId="648B42E2" w14:textId="78B84B7E" w:rsidR="0068623E" w:rsidRPr="005A5E02" w:rsidRDefault="0068623E" w:rsidP="005A5E02">
          <w:pPr>
            <w:ind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6C1EBCCB" w14:textId="77777777" w:rsidR="0068623E" w:rsidRDefault="006862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7591"/>
    <w:multiLevelType w:val="hybridMultilevel"/>
    <w:tmpl w:val="96A822CE"/>
    <w:lvl w:ilvl="0" w:tplc="883265DE">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15:restartNumberingAfterBreak="0">
    <w:nsid w:val="01D3349C"/>
    <w:multiLevelType w:val="hybridMultilevel"/>
    <w:tmpl w:val="179AEFAE"/>
    <w:lvl w:ilvl="0" w:tplc="D870C12A">
      <w:start w:val="1"/>
      <w:numFmt w:val="decimal"/>
      <w:lvlText w:val="%1."/>
      <w:lvlJc w:val="left"/>
      <w:pPr>
        <w:ind w:left="1923" w:hanging="360"/>
      </w:pPr>
      <w:rPr>
        <w:rFonts w:hint="default"/>
      </w:rPr>
    </w:lvl>
    <w:lvl w:ilvl="1" w:tplc="080A0019" w:tentative="1">
      <w:start w:val="1"/>
      <w:numFmt w:val="lowerLetter"/>
      <w:lvlText w:val="%2."/>
      <w:lvlJc w:val="left"/>
      <w:pPr>
        <w:ind w:left="2643" w:hanging="360"/>
      </w:pPr>
    </w:lvl>
    <w:lvl w:ilvl="2" w:tplc="080A001B" w:tentative="1">
      <w:start w:val="1"/>
      <w:numFmt w:val="lowerRoman"/>
      <w:lvlText w:val="%3."/>
      <w:lvlJc w:val="right"/>
      <w:pPr>
        <w:ind w:left="3363" w:hanging="180"/>
      </w:pPr>
    </w:lvl>
    <w:lvl w:ilvl="3" w:tplc="080A000F" w:tentative="1">
      <w:start w:val="1"/>
      <w:numFmt w:val="decimal"/>
      <w:lvlText w:val="%4."/>
      <w:lvlJc w:val="left"/>
      <w:pPr>
        <w:ind w:left="4083" w:hanging="360"/>
      </w:pPr>
    </w:lvl>
    <w:lvl w:ilvl="4" w:tplc="080A0019" w:tentative="1">
      <w:start w:val="1"/>
      <w:numFmt w:val="lowerLetter"/>
      <w:lvlText w:val="%5."/>
      <w:lvlJc w:val="left"/>
      <w:pPr>
        <w:ind w:left="4803" w:hanging="360"/>
      </w:pPr>
    </w:lvl>
    <w:lvl w:ilvl="5" w:tplc="080A001B" w:tentative="1">
      <w:start w:val="1"/>
      <w:numFmt w:val="lowerRoman"/>
      <w:lvlText w:val="%6."/>
      <w:lvlJc w:val="right"/>
      <w:pPr>
        <w:ind w:left="5523" w:hanging="180"/>
      </w:pPr>
    </w:lvl>
    <w:lvl w:ilvl="6" w:tplc="080A000F" w:tentative="1">
      <w:start w:val="1"/>
      <w:numFmt w:val="decimal"/>
      <w:lvlText w:val="%7."/>
      <w:lvlJc w:val="left"/>
      <w:pPr>
        <w:ind w:left="6243" w:hanging="360"/>
      </w:pPr>
    </w:lvl>
    <w:lvl w:ilvl="7" w:tplc="080A0019" w:tentative="1">
      <w:start w:val="1"/>
      <w:numFmt w:val="lowerLetter"/>
      <w:lvlText w:val="%8."/>
      <w:lvlJc w:val="left"/>
      <w:pPr>
        <w:ind w:left="6963" w:hanging="360"/>
      </w:pPr>
    </w:lvl>
    <w:lvl w:ilvl="8" w:tplc="080A001B" w:tentative="1">
      <w:start w:val="1"/>
      <w:numFmt w:val="lowerRoman"/>
      <w:lvlText w:val="%9."/>
      <w:lvlJc w:val="right"/>
      <w:pPr>
        <w:ind w:left="7683" w:hanging="180"/>
      </w:pPr>
    </w:lvl>
  </w:abstractNum>
  <w:abstractNum w:abstractNumId="2" w15:restartNumberingAfterBreak="0">
    <w:nsid w:val="0A017909"/>
    <w:multiLevelType w:val="hybridMultilevel"/>
    <w:tmpl w:val="4CFA800E"/>
    <w:lvl w:ilvl="0" w:tplc="5288C014">
      <w:start w:val="1"/>
      <w:numFmt w:val="lowerLetter"/>
      <w:lvlText w:val="%1)"/>
      <w:lvlJc w:val="left"/>
      <w:pPr>
        <w:ind w:left="846" w:hanging="360"/>
      </w:pPr>
      <w:rPr>
        <w:rFonts w:hint="default"/>
      </w:rPr>
    </w:lvl>
    <w:lvl w:ilvl="1" w:tplc="080A0019" w:tentative="1">
      <w:start w:val="1"/>
      <w:numFmt w:val="lowerLetter"/>
      <w:lvlText w:val="%2."/>
      <w:lvlJc w:val="left"/>
      <w:pPr>
        <w:ind w:left="1566" w:hanging="360"/>
      </w:pPr>
    </w:lvl>
    <w:lvl w:ilvl="2" w:tplc="080A001B" w:tentative="1">
      <w:start w:val="1"/>
      <w:numFmt w:val="lowerRoman"/>
      <w:lvlText w:val="%3."/>
      <w:lvlJc w:val="right"/>
      <w:pPr>
        <w:ind w:left="2286" w:hanging="180"/>
      </w:pPr>
    </w:lvl>
    <w:lvl w:ilvl="3" w:tplc="080A000F" w:tentative="1">
      <w:start w:val="1"/>
      <w:numFmt w:val="decimal"/>
      <w:lvlText w:val="%4."/>
      <w:lvlJc w:val="left"/>
      <w:pPr>
        <w:ind w:left="3006" w:hanging="360"/>
      </w:pPr>
    </w:lvl>
    <w:lvl w:ilvl="4" w:tplc="080A0019" w:tentative="1">
      <w:start w:val="1"/>
      <w:numFmt w:val="lowerLetter"/>
      <w:lvlText w:val="%5."/>
      <w:lvlJc w:val="left"/>
      <w:pPr>
        <w:ind w:left="3726" w:hanging="360"/>
      </w:pPr>
    </w:lvl>
    <w:lvl w:ilvl="5" w:tplc="080A001B" w:tentative="1">
      <w:start w:val="1"/>
      <w:numFmt w:val="lowerRoman"/>
      <w:lvlText w:val="%6."/>
      <w:lvlJc w:val="right"/>
      <w:pPr>
        <w:ind w:left="4446" w:hanging="180"/>
      </w:pPr>
    </w:lvl>
    <w:lvl w:ilvl="6" w:tplc="080A000F" w:tentative="1">
      <w:start w:val="1"/>
      <w:numFmt w:val="decimal"/>
      <w:lvlText w:val="%7."/>
      <w:lvlJc w:val="left"/>
      <w:pPr>
        <w:ind w:left="5166" w:hanging="360"/>
      </w:pPr>
    </w:lvl>
    <w:lvl w:ilvl="7" w:tplc="080A0019" w:tentative="1">
      <w:start w:val="1"/>
      <w:numFmt w:val="lowerLetter"/>
      <w:lvlText w:val="%8."/>
      <w:lvlJc w:val="left"/>
      <w:pPr>
        <w:ind w:left="5886" w:hanging="360"/>
      </w:pPr>
    </w:lvl>
    <w:lvl w:ilvl="8" w:tplc="080A001B" w:tentative="1">
      <w:start w:val="1"/>
      <w:numFmt w:val="lowerRoman"/>
      <w:lvlText w:val="%9."/>
      <w:lvlJc w:val="right"/>
      <w:pPr>
        <w:ind w:left="6606" w:hanging="180"/>
      </w:pPr>
    </w:lvl>
  </w:abstractNum>
  <w:abstractNum w:abstractNumId="3" w15:restartNumberingAfterBreak="0">
    <w:nsid w:val="0A824649"/>
    <w:multiLevelType w:val="hybridMultilevel"/>
    <w:tmpl w:val="1D7C62F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E408CF"/>
    <w:multiLevelType w:val="hybridMultilevel"/>
    <w:tmpl w:val="00DC5800"/>
    <w:lvl w:ilvl="0" w:tplc="D870C12A">
      <w:start w:val="1"/>
      <w:numFmt w:val="decimal"/>
      <w:lvlText w:val="%1."/>
      <w:lvlJc w:val="left"/>
      <w:pPr>
        <w:ind w:left="1923" w:hanging="360"/>
      </w:pPr>
      <w:rPr>
        <w:rFonts w:hint="default"/>
      </w:rPr>
    </w:lvl>
    <w:lvl w:ilvl="1" w:tplc="080A0019" w:tentative="1">
      <w:start w:val="1"/>
      <w:numFmt w:val="lowerLetter"/>
      <w:lvlText w:val="%2."/>
      <w:lvlJc w:val="left"/>
      <w:pPr>
        <w:ind w:left="2643" w:hanging="360"/>
      </w:pPr>
    </w:lvl>
    <w:lvl w:ilvl="2" w:tplc="080A001B" w:tentative="1">
      <w:start w:val="1"/>
      <w:numFmt w:val="lowerRoman"/>
      <w:lvlText w:val="%3."/>
      <w:lvlJc w:val="right"/>
      <w:pPr>
        <w:ind w:left="3363" w:hanging="180"/>
      </w:pPr>
    </w:lvl>
    <w:lvl w:ilvl="3" w:tplc="080A000F" w:tentative="1">
      <w:start w:val="1"/>
      <w:numFmt w:val="decimal"/>
      <w:lvlText w:val="%4."/>
      <w:lvlJc w:val="left"/>
      <w:pPr>
        <w:ind w:left="4083" w:hanging="360"/>
      </w:pPr>
    </w:lvl>
    <w:lvl w:ilvl="4" w:tplc="080A0019" w:tentative="1">
      <w:start w:val="1"/>
      <w:numFmt w:val="lowerLetter"/>
      <w:lvlText w:val="%5."/>
      <w:lvlJc w:val="left"/>
      <w:pPr>
        <w:ind w:left="4803" w:hanging="360"/>
      </w:pPr>
    </w:lvl>
    <w:lvl w:ilvl="5" w:tplc="080A001B" w:tentative="1">
      <w:start w:val="1"/>
      <w:numFmt w:val="lowerRoman"/>
      <w:lvlText w:val="%6."/>
      <w:lvlJc w:val="right"/>
      <w:pPr>
        <w:ind w:left="5523" w:hanging="180"/>
      </w:pPr>
    </w:lvl>
    <w:lvl w:ilvl="6" w:tplc="080A000F" w:tentative="1">
      <w:start w:val="1"/>
      <w:numFmt w:val="decimal"/>
      <w:lvlText w:val="%7."/>
      <w:lvlJc w:val="left"/>
      <w:pPr>
        <w:ind w:left="6243" w:hanging="360"/>
      </w:pPr>
    </w:lvl>
    <w:lvl w:ilvl="7" w:tplc="080A0019" w:tentative="1">
      <w:start w:val="1"/>
      <w:numFmt w:val="lowerLetter"/>
      <w:lvlText w:val="%8."/>
      <w:lvlJc w:val="left"/>
      <w:pPr>
        <w:ind w:left="6963" w:hanging="360"/>
      </w:pPr>
    </w:lvl>
    <w:lvl w:ilvl="8" w:tplc="080A001B" w:tentative="1">
      <w:start w:val="1"/>
      <w:numFmt w:val="lowerRoman"/>
      <w:lvlText w:val="%9."/>
      <w:lvlJc w:val="right"/>
      <w:pPr>
        <w:ind w:left="7683" w:hanging="180"/>
      </w:pPr>
    </w:lvl>
  </w:abstractNum>
  <w:abstractNum w:abstractNumId="5" w15:restartNumberingAfterBreak="0">
    <w:nsid w:val="0FE45A01"/>
    <w:multiLevelType w:val="hybridMultilevel"/>
    <w:tmpl w:val="D94483B0"/>
    <w:lvl w:ilvl="0" w:tplc="5BBE1E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1DA1CF8"/>
    <w:multiLevelType w:val="hybridMultilevel"/>
    <w:tmpl w:val="6F1887EC"/>
    <w:lvl w:ilvl="0" w:tplc="02CEF1EE">
      <w:start w:val="1"/>
      <w:numFmt w:val="upperRoman"/>
      <w:suff w:val="space"/>
      <w:lvlText w:val="%1."/>
      <w:lvlJc w:val="right"/>
      <w:pPr>
        <w:ind w:left="786" w:hanging="360"/>
      </w:pPr>
      <w:rPr>
        <w:b w:val="0"/>
      </w:rPr>
    </w:lvl>
    <w:lvl w:ilvl="1" w:tplc="080A0019">
      <w:start w:val="1"/>
      <w:numFmt w:val="decimal"/>
      <w:lvlText w:val="%2."/>
      <w:lvlJc w:val="left"/>
      <w:pPr>
        <w:tabs>
          <w:tab w:val="num" w:pos="655"/>
        </w:tabs>
        <w:ind w:left="655" w:hanging="360"/>
      </w:pPr>
    </w:lvl>
    <w:lvl w:ilvl="2" w:tplc="080A001B">
      <w:start w:val="1"/>
      <w:numFmt w:val="decimal"/>
      <w:lvlText w:val="%3."/>
      <w:lvlJc w:val="left"/>
      <w:pPr>
        <w:tabs>
          <w:tab w:val="num" w:pos="1375"/>
        </w:tabs>
        <w:ind w:left="1375" w:hanging="360"/>
      </w:pPr>
    </w:lvl>
    <w:lvl w:ilvl="3" w:tplc="080A000F">
      <w:start w:val="1"/>
      <w:numFmt w:val="decimal"/>
      <w:lvlText w:val="%4."/>
      <w:lvlJc w:val="left"/>
      <w:pPr>
        <w:tabs>
          <w:tab w:val="num" w:pos="2095"/>
        </w:tabs>
        <w:ind w:left="2095" w:hanging="360"/>
      </w:pPr>
    </w:lvl>
    <w:lvl w:ilvl="4" w:tplc="080A0019">
      <w:start w:val="1"/>
      <w:numFmt w:val="decimal"/>
      <w:lvlText w:val="%5."/>
      <w:lvlJc w:val="left"/>
      <w:pPr>
        <w:tabs>
          <w:tab w:val="num" w:pos="2815"/>
        </w:tabs>
        <w:ind w:left="2815" w:hanging="360"/>
      </w:pPr>
    </w:lvl>
    <w:lvl w:ilvl="5" w:tplc="080A001B">
      <w:start w:val="1"/>
      <w:numFmt w:val="decimal"/>
      <w:lvlText w:val="%6."/>
      <w:lvlJc w:val="left"/>
      <w:pPr>
        <w:tabs>
          <w:tab w:val="num" w:pos="3535"/>
        </w:tabs>
        <w:ind w:left="3535" w:hanging="360"/>
      </w:pPr>
    </w:lvl>
    <w:lvl w:ilvl="6" w:tplc="080A000F">
      <w:start w:val="1"/>
      <w:numFmt w:val="decimal"/>
      <w:lvlText w:val="%7."/>
      <w:lvlJc w:val="left"/>
      <w:pPr>
        <w:tabs>
          <w:tab w:val="num" w:pos="4255"/>
        </w:tabs>
        <w:ind w:left="4255" w:hanging="360"/>
      </w:pPr>
    </w:lvl>
    <w:lvl w:ilvl="7" w:tplc="080A0019">
      <w:start w:val="1"/>
      <w:numFmt w:val="decimal"/>
      <w:lvlText w:val="%8."/>
      <w:lvlJc w:val="left"/>
      <w:pPr>
        <w:tabs>
          <w:tab w:val="num" w:pos="4975"/>
        </w:tabs>
        <w:ind w:left="4975" w:hanging="360"/>
      </w:pPr>
    </w:lvl>
    <w:lvl w:ilvl="8" w:tplc="080A001B">
      <w:start w:val="1"/>
      <w:numFmt w:val="decimal"/>
      <w:lvlText w:val="%9."/>
      <w:lvlJc w:val="left"/>
      <w:pPr>
        <w:tabs>
          <w:tab w:val="num" w:pos="5695"/>
        </w:tabs>
        <w:ind w:left="5695" w:hanging="360"/>
      </w:pPr>
    </w:lvl>
  </w:abstractNum>
  <w:abstractNum w:abstractNumId="7" w15:restartNumberingAfterBreak="0">
    <w:nsid w:val="127E24FA"/>
    <w:multiLevelType w:val="hybridMultilevel"/>
    <w:tmpl w:val="F87EB894"/>
    <w:lvl w:ilvl="0" w:tplc="A39656A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7C45DB5"/>
    <w:multiLevelType w:val="hybridMultilevel"/>
    <w:tmpl w:val="F4B8FC50"/>
    <w:lvl w:ilvl="0" w:tplc="080A0011">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9E51CF0"/>
    <w:multiLevelType w:val="hybridMultilevel"/>
    <w:tmpl w:val="D1705358"/>
    <w:lvl w:ilvl="0" w:tplc="808608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4A6BD1"/>
    <w:multiLevelType w:val="hybridMultilevel"/>
    <w:tmpl w:val="7B1C602A"/>
    <w:lvl w:ilvl="0" w:tplc="C760357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3105521"/>
    <w:multiLevelType w:val="hybridMultilevel"/>
    <w:tmpl w:val="0DC214F8"/>
    <w:lvl w:ilvl="0" w:tplc="E91C859A">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343C8E"/>
    <w:multiLevelType w:val="hybridMultilevel"/>
    <w:tmpl w:val="61767CF0"/>
    <w:lvl w:ilvl="0" w:tplc="76D8A1A4">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5657B2"/>
    <w:multiLevelType w:val="hybridMultilevel"/>
    <w:tmpl w:val="1D7C62F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2C01D3"/>
    <w:multiLevelType w:val="hybridMultilevel"/>
    <w:tmpl w:val="8CD2E5E6"/>
    <w:lvl w:ilvl="0" w:tplc="286AF68E">
      <w:start w:val="1"/>
      <w:numFmt w:val="lowerLetter"/>
      <w:lvlText w:val="%1)"/>
      <w:lvlJc w:val="left"/>
      <w:pPr>
        <w:ind w:left="928" w:hanging="36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E603223"/>
    <w:multiLevelType w:val="hybridMultilevel"/>
    <w:tmpl w:val="1D7C62F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391575"/>
    <w:multiLevelType w:val="hybridMultilevel"/>
    <w:tmpl w:val="88A0F3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6403CB"/>
    <w:multiLevelType w:val="hybridMultilevel"/>
    <w:tmpl w:val="9F5AAE0A"/>
    <w:lvl w:ilvl="0" w:tplc="CFF6983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FB32F0"/>
    <w:multiLevelType w:val="multilevel"/>
    <w:tmpl w:val="97BA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D405E0D"/>
    <w:multiLevelType w:val="hybridMultilevel"/>
    <w:tmpl w:val="4FB06892"/>
    <w:lvl w:ilvl="0" w:tplc="D870C12A">
      <w:start w:val="1"/>
      <w:numFmt w:val="decimal"/>
      <w:lvlText w:val="%1."/>
      <w:lvlJc w:val="left"/>
      <w:pPr>
        <w:ind w:left="1923" w:hanging="360"/>
      </w:pPr>
      <w:rPr>
        <w:rFonts w:hint="default"/>
      </w:rPr>
    </w:lvl>
    <w:lvl w:ilvl="1" w:tplc="080A0019" w:tentative="1">
      <w:start w:val="1"/>
      <w:numFmt w:val="lowerLetter"/>
      <w:lvlText w:val="%2."/>
      <w:lvlJc w:val="left"/>
      <w:pPr>
        <w:ind w:left="2643" w:hanging="360"/>
      </w:pPr>
    </w:lvl>
    <w:lvl w:ilvl="2" w:tplc="080A001B" w:tentative="1">
      <w:start w:val="1"/>
      <w:numFmt w:val="lowerRoman"/>
      <w:lvlText w:val="%3."/>
      <w:lvlJc w:val="right"/>
      <w:pPr>
        <w:ind w:left="3363" w:hanging="180"/>
      </w:pPr>
    </w:lvl>
    <w:lvl w:ilvl="3" w:tplc="080A000F" w:tentative="1">
      <w:start w:val="1"/>
      <w:numFmt w:val="decimal"/>
      <w:lvlText w:val="%4."/>
      <w:lvlJc w:val="left"/>
      <w:pPr>
        <w:ind w:left="4083" w:hanging="360"/>
      </w:pPr>
    </w:lvl>
    <w:lvl w:ilvl="4" w:tplc="080A0019" w:tentative="1">
      <w:start w:val="1"/>
      <w:numFmt w:val="lowerLetter"/>
      <w:lvlText w:val="%5."/>
      <w:lvlJc w:val="left"/>
      <w:pPr>
        <w:ind w:left="4803" w:hanging="360"/>
      </w:pPr>
    </w:lvl>
    <w:lvl w:ilvl="5" w:tplc="080A001B" w:tentative="1">
      <w:start w:val="1"/>
      <w:numFmt w:val="lowerRoman"/>
      <w:lvlText w:val="%6."/>
      <w:lvlJc w:val="right"/>
      <w:pPr>
        <w:ind w:left="5523" w:hanging="180"/>
      </w:pPr>
    </w:lvl>
    <w:lvl w:ilvl="6" w:tplc="080A000F" w:tentative="1">
      <w:start w:val="1"/>
      <w:numFmt w:val="decimal"/>
      <w:lvlText w:val="%7."/>
      <w:lvlJc w:val="left"/>
      <w:pPr>
        <w:ind w:left="6243" w:hanging="360"/>
      </w:pPr>
    </w:lvl>
    <w:lvl w:ilvl="7" w:tplc="080A0019" w:tentative="1">
      <w:start w:val="1"/>
      <w:numFmt w:val="lowerLetter"/>
      <w:lvlText w:val="%8."/>
      <w:lvlJc w:val="left"/>
      <w:pPr>
        <w:ind w:left="6963" w:hanging="360"/>
      </w:pPr>
    </w:lvl>
    <w:lvl w:ilvl="8" w:tplc="080A001B" w:tentative="1">
      <w:start w:val="1"/>
      <w:numFmt w:val="lowerRoman"/>
      <w:lvlText w:val="%9."/>
      <w:lvlJc w:val="right"/>
      <w:pPr>
        <w:ind w:left="7683" w:hanging="180"/>
      </w:pPr>
    </w:lvl>
  </w:abstractNum>
  <w:abstractNum w:abstractNumId="22" w15:restartNumberingAfterBreak="0">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65F5467A"/>
    <w:multiLevelType w:val="hybridMultilevel"/>
    <w:tmpl w:val="36107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7AF5F58"/>
    <w:multiLevelType w:val="multilevel"/>
    <w:tmpl w:val="045E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6D3667"/>
    <w:multiLevelType w:val="hybridMultilevel"/>
    <w:tmpl w:val="5416614E"/>
    <w:lvl w:ilvl="0" w:tplc="78EA312A">
      <w:start w:val="11"/>
      <w:numFmt w:val="decimal"/>
      <w:lvlText w:val="%1."/>
      <w:lvlJc w:val="left"/>
      <w:pPr>
        <w:ind w:left="6740" w:hanging="360"/>
      </w:pPr>
      <w:rPr>
        <w:rFonts w:ascii="Palatino Linotype" w:eastAsia="Calibri" w:hAnsi="Palatino Linotype" w:cs="Aria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764236"/>
    <w:multiLevelType w:val="hybridMultilevel"/>
    <w:tmpl w:val="32369A56"/>
    <w:lvl w:ilvl="0" w:tplc="18DE810C">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F31455"/>
    <w:multiLevelType w:val="hybridMultilevel"/>
    <w:tmpl w:val="1D7C62F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AF6087"/>
    <w:multiLevelType w:val="hybridMultilevel"/>
    <w:tmpl w:val="38B4C5A4"/>
    <w:lvl w:ilvl="0" w:tplc="E596591E">
      <w:start w:val="1"/>
      <w:numFmt w:val="lowerLetter"/>
      <w:lvlText w:val="%1)"/>
      <w:lvlJc w:val="left"/>
      <w:pPr>
        <w:ind w:left="720" w:hanging="360"/>
      </w:pPr>
      <w:rPr>
        <w:rFonts w:hint="default"/>
        <w:b/>
        <w:sz w:val="22"/>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56F6B4F"/>
    <w:multiLevelType w:val="hybridMultilevel"/>
    <w:tmpl w:val="5BEABA80"/>
    <w:lvl w:ilvl="0" w:tplc="6D000858">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9732A9"/>
    <w:multiLevelType w:val="hybridMultilevel"/>
    <w:tmpl w:val="9572D9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1"/>
  </w:num>
  <w:num w:numId="6">
    <w:abstractNumId w:val="31"/>
  </w:num>
  <w:num w:numId="7">
    <w:abstractNumId w:val="18"/>
  </w:num>
  <w:num w:numId="8">
    <w:abstractNumId w:val="7"/>
  </w:num>
  <w:num w:numId="9">
    <w:abstractNumId w:val="33"/>
  </w:num>
  <w:num w:numId="10">
    <w:abstractNumId w:val="5"/>
  </w:num>
  <w:num w:numId="11">
    <w:abstractNumId w:val="25"/>
  </w:num>
  <w:num w:numId="12">
    <w:abstractNumId w:val="32"/>
  </w:num>
  <w:num w:numId="13">
    <w:abstractNumId w:val="27"/>
  </w:num>
  <w:num w:numId="14">
    <w:abstractNumId w:val="15"/>
  </w:num>
  <w:num w:numId="15">
    <w:abstractNumId w:val="28"/>
  </w:num>
  <w:num w:numId="16">
    <w:abstractNumId w:val="30"/>
  </w:num>
  <w:num w:numId="17">
    <w:abstractNumId w:val="22"/>
  </w:num>
  <w:num w:numId="18">
    <w:abstractNumId w:val="26"/>
  </w:num>
  <w:num w:numId="19">
    <w:abstractNumId w:val="24"/>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13"/>
  </w:num>
  <w:num w:numId="24">
    <w:abstractNumId w:val="2"/>
  </w:num>
  <w:num w:numId="25">
    <w:abstractNumId w:val="14"/>
  </w:num>
  <w:num w:numId="26">
    <w:abstractNumId w:val="9"/>
  </w:num>
  <w:num w:numId="27">
    <w:abstractNumId w:val="3"/>
  </w:num>
  <w:num w:numId="28">
    <w:abstractNumId w:val="16"/>
  </w:num>
  <w:num w:numId="29">
    <w:abstractNumId w:val="0"/>
  </w:num>
  <w:num w:numId="30">
    <w:abstractNumId w:val="1"/>
  </w:num>
  <w:num w:numId="31">
    <w:abstractNumId w:val="12"/>
  </w:num>
  <w:num w:numId="32">
    <w:abstractNumId w:val="17"/>
  </w:num>
  <w:num w:numId="33">
    <w:abstractNumId w:val="4"/>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D12"/>
    <w:rsid w:val="000017D2"/>
    <w:rsid w:val="000023E2"/>
    <w:rsid w:val="000033C8"/>
    <w:rsid w:val="00003F5B"/>
    <w:rsid w:val="000064B9"/>
    <w:rsid w:val="0001190B"/>
    <w:rsid w:val="00011EC4"/>
    <w:rsid w:val="000121F1"/>
    <w:rsid w:val="00015040"/>
    <w:rsid w:val="00015682"/>
    <w:rsid w:val="00017D62"/>
    <w:rsid w:val="00017DEC"/>
    <w:rsid w:val="000209D1"/>
    <w:rsid w:val="00020A05"/>
    <w:rsid w:val="00021550"/>
    <w:rsid w:val="00021A61"/>
    <w:rsid w:val="00022392"/>
    <w:rsid w:val="0002286D"/>
    <w:rsid w:val="00023F0E"/>
    <w:rsid w:val="00025F0D"/>
    <w:rsid w:val="00026B82"/>
    <w:rsid w:val="000303DA"/>
    <w:rsid w:val="00030EC6"/>
    <w:rsid w:val="00031C69"/>
    <w:rsid w:val="0003204F"/>
    <w:rsid w:val="00032954"/>
    <w:rsid w:val="00034A1D"/>
    <w:rsid w:val="00035F3E"/>
    <w:rsid w:val="0003681E"/>
    <w:rsid w:val="0004056B"/>
    <w:rsid w:val="00042EAD"/>
    <w:rsid w:val="000447C5"/>
    <w:rsid w:val="00046810"/>
    <w:rsid w:val="000470FE"/>
    <w:rsid w:val="00047E4F"/>
    <w:rsid w:val="00050142"/>
    <w:rsid w:val="0005040C"/>
    <w:rsid w:val="000528B6"/>
    <w:rsid w:val="00057B34"/>
    <w:rsid w:val="00063DD3"/>
    <w:rsid w:val="00064AA2"/>
    <w:rsid w:val="000650FA"/>
    <w:rsid w:val="000675B0"/>
    <w:rsid w:val="00071DD5"/>
    <w:rsid w:val="00073B36"/>
    <w:rsid w:val="00074E94"/>
    <w:rsid w:val="00075782"/>
    <w:rsid w:val="0008050F"/>
    <w:rsid w:val="00081C38"/>
    <w:rsid w:val="00081FC7"/>
    <w:rsid w:val="00082AFC"/>
    <w:rsid w:val="00083DD3"/>
    <w:rsid w:val="0008542A"/>
    <w:rsid w:val="00085610"/>
    <w:rsid w:val="00085D4A"/>
    <w:rsid w:val="00086C1F"/>
    <w:rsid w:val="000878D1"/>
    <w:rsid w:val="0009014F"/>
    <w:rsid w:val="0009064E"/>
    <w:rsid w:val="000936E2"/>
    <w:rsid w:val="0009408F"/>
    <w:rsid w:val="000957AA"/>
    <w:rsid w:val="00096D5C"/>
    <w:rsid w:val="000A02C3"/>
    <w:rsid w:val="000A0C78"/>
    <w:rsid w:val="000A0C89"/>
    <w:rsid w:val="000A1D24"/>
    <w:rsid w:val="000A33B6"/>
    <w:rsid w:val="000A3F05"/>
    <w:rsid w:val="000A5A50"/>
    <w:rsid w:val="000A5ED9"/>
    <w:rsid w:val="000A648A"/>
    <w:rsid w:val="000A6B77"/>
    <w:rsid w:val="000A7741"/>
    <w:rsid w:val="000B0BC0"/>
    <w:rsid w:val="000B3B5E"/>
    <w:rsid w:val="000B3FFD"/>
    <w:rsid w:val="000B5F0E"/>
    <w:rsid w:val="000B6AC3"/>
    <w:rsid w:val="000B6B38"/>
    <w:rsid w:val="000B71C7"/>
    <w:rsid w:val="000C2166"/>
    <w:rsid w:val="000C264E"/>
    <w:rsid w:val="000C4026"/>
    <w:rsid w:val="000C4453"/>
    <w:rsid w:val="000C44EA"/>
    <w:rsid w:val="000C57CD"/>
    <w:rsid w:val="000C5EF0"/>
    <w:rsid w:val="000D06E4"/>
    <w:rsid w:val="000D13D0"/>
    <w:rsid w:val="000D2D89"/>
    <w:rsid w:val="000D45A0"/>
    <w:rsid w:val="000D4F1A"/>
    <w:rsid w:val="000D73F2"/>
    <w:rsid w:val="000E2280"/>
    <w:rsid w:val="000E2FAC"/>
    <w:rsid w:val="000E3DD1"/>
    <w:rsid w:val="000E4151"/>
    <w:rsid w:val="000E4499"/>
    <w:rsid w:val="000E63B2"/>
    <w:rsid w:val="000F0FF5"/>
    <w:rsid w:val="000F32FD"/>
    <w:rsid w:val="000F3671"/>
    <w:rsid w:val="000F3B3D"/>
    <w:rsid w:val="000F4A5F"/>
    <w:rsid w:val="000F787A"/>
    <w:rsid w:val="0010272D"/>
    <w:rsid w:val="001045F0"/>
    <w:rsid w:val="00110B24"/>
    <w:rsid w:val="00117CC7"/>
    <w:rsid w:val="001200BC"/>
    <w:rsid w:val="001205E4"/>
    <w:rsid w:val="00121B9D"/>
    <w:rsid w:val="00122978"/>
    <w:rsid w:val="00122E99"/>
    <w:rsid w:val="0012430E"/>
    <w:rsid w:val="00124D28"/>
    <w:rsid w:val="00131ED7"/>
    <w:rsid w:val="00132A8A"/>
    <w:rsid w:val="00132E57"/>
    <w:rsid w:val="00132FD1"/>
    <w:rsid w:val="0013381E"/>
    <w:rsid w:val="001338F3"/>
    <w:rsid w:val="00135054"/>
    <w:rsid w:val="0014047A"/>
    <w:rsid w:val="00144BDA"/>
    <w:rsid w:val="001452F8"/>
    <w:rsid w:val="00145736"/>
    <w:rsid w:val="001464EC"/>
    <w:rsid w:val="001469DE"/>
    <w:rsid w:val="00147356"/>
    <w:rsid w:val="00147AE9"/>
    <w:rsid w:val="00147FF3"/>
    <w:rsid w:val="00152AD8"/>
    <w:rsid w:val="00157E73"/>
    <w:rsid w:val="001608F9"/>
    <w:rsid w:val="0016146B"/>
    <w:rsid w:val="001624D1"/>
    <w:rsid w:val="00162CF5"/>
    <w:rsid w:val="00164588"/>
    <w:rsid w:val="00165265"/>
    <w:rsid w:val="00165A2B"/>
    <w:rsid w:val="00165C15"/>
    <w:rsid w:val="001660DF"/>
    <w:rsid w:val="00166117"/>
    <w:rsid w:val="00173064"/>
    <w:rsid w:val="001730B8"/>
    <w:rsid w:val="00173129"/>
    <w:rsid w:val="00174630"/>
    <w:rsid w:val="001773A7"/>
    <w:rsid w:val="001811B7"/>
    <w:rsid w:val="00181EED"/>
    <w:rsid w:val="001824E9"/>
    <w:rsid w:val="00184A07"/>
    <w:rsid w:val="0018506C"/>
    <w:rsid w:val="00185967"/>
    <w:rsid w:val="0019067B"/>
    <w:rsid w:val="0019069C"/>
    <w:rsid w:val="00193749"/>
    <w:rsid w:val="00193B76"/>
    <w:rsid w:val="00195F24"/>
    <w:rsid w:val="00196177"/>
    <w:rsid w:val="00197279"/>
    <w:rsid w:val="001A13AD"/>
    <w:rsid w:val="001A162A"/>
    <w:rsid w:val="001A284D"/>
    <w:rsid w:val="001A600E"/>
    <w:rsid w:val="001A6F14"/>
    <w:rsid w:val="001B012F"/>
    <w:rsid w:val="001B0139"/>
    <w:rsid w:val="001B205E"/>
    <w:rsid w:val="001B2FB5"/>
    <w:rsid w:val="001B6383"/>
    <w:rsid w:val="001B6AEF"/>
    <w:rsid w:val="001C0131"/>
    <w:rsid w:val="001C0A63"/>
    <w:rsid w:val="001C27D1"/>
    <w:rsid w:val="001C4C72"/>
    <w:rsid w:val="001C5105"/>
    <w:rsid w:val="001C59BF"/>
    <w:rsid w:val="001C5E3D"/>
    <w:rsid w:val="001D0F42"/>
    <w:rsid w:val="001D24A5"/>
    <w:rsid w:val="001D611D"/>
    <w:rsid w:val="001D6230"/>
    <w:rsid w:val="001D7F15"/>
    <w:rsid w:val="001E0CED"/>
    <w:rsid w:val="001E17AE"/>
    <w:rsid w:val="001E2837"/>
    <w:rsid w:val="001E2D79"/>
    <w:rsid w:val="001E4271"/>
    <w:rsid w:val="001E4731"/>
    <w:rsid w:val="001E576A"/>
    <w:rsid w:val="001F0111"/>
    <w:rsid w:val="001F230E"/>
    <w:rsid w:val="001F3588"/>
    <w:rsid w:val="001F419B"/>
    <w:rsid w:val="001F6AA4"/>
    <w:rsid w:val="002014B8"/>
    <w:rsid w:val="002020A0"/>
    <w:rsid w:val="002020E6"/>
    <w:rsid w:val="00205E3A"/>
    <w:rsid w:val="00205FC0"/>
    <w:rsid w:val="00206351"/>
    <w:rsid w:val="00206384"/>
    <w:rsid w:val="00210541"/>
    <w:rsid w:val="00211EF7"/>
    <w:rsid w:val="00214676"/>
    <w:rsid w:val="00214FBD"/>
    <w:rsid w:val="0021584D"/>
    <w:rsid w:val="00216AB9"/>
    <w:rsid w:val="002200C9"/>
    <w:rsid w:val="00222854"/>
    <w:rsid w:val="00224DE7"/>
    <w:rsid w:val="00224E44"/>
    <w:rsid w:val="00224F97"/>
    <w:rsid w:val="00225381"/>
    <w:rsid w:val="002262E3"/>
    <w:rsid w:val="00226B7A"/>
    <w:rsid w:val="00226B9C"/>
    <w:rsid w:val="0023271C"/>
    <w:rsid w:val="002336C9"/>
    <w:rsid w:val="0023592E"/>
    <w:rsid w:val="002374FD"/>
    <w:rsid w:val="00241773"/>
    <w:rsid w:val="002434FE"/>
    <w:rsid w:val="0024350E"/>
    <w:rsid w:val="00243685"/>
    <w:rsid w:val="002438C0"/>
    <w:rsid w:val="00244A1E"/>
    <w:rsid w:val="00247FF9"/>
    <w:rsid w:val="00250117"/>
    <w:rsid w:val="00250C83"/>
    <w:rsid w:val="00251D0D"/>
    <w:rsid w:val="0025594A"/>
    <w:rsid w:val="00257425"/>
    <w:rsid w:val="00257651"/>
    <w:rsid w:val="00260989"/>
    <w:rsid w:val="00264B40"/>
    <w:rsid w:val="00267C03"/>
    <w:rsid w:val="0027024E"/>
    <w:rsid w:val="00271166"/>
    <w:rsid w:val="002711FB"/>
    <w:rsid w:val="00271EBE"/>
    <w:rsid w:val="002726A1"/>
    <w:rsid w:val="00275DC7"/>
    <w:rsid w:val="0027637C"/>
    <w:rsid w:val="002769E7"/>
    <w:rsid w:val="0028653B"/>
    <w:rsid w:val="0028694D"/>
    <w:rsid w:val="00286E29"/>
    <w:rsid w:val="002872CE"/>
    <w:rsid w:val="002918CB"/>
    <w:rsid w:val="00291F6A"/>
    <w:rsid w:val="002920EE"/>
    <w:rsid w:val="002944C8"/>
    <w:rsid w:val="002959B2"/>
    <w:rsid w:val="002A1343"/>
    <w:rsid w:val="002A1AD9"/>
    <w:rsid w:val="002A21C6"/>
    <w:rsid w:val="002A24CA"/>
    <w:rsid w:val="002A258F"/>
    <w:rsid w:val="002A29C8"/>
    <w:rsid w:val="002A4655"/>
    <w:rsid w:val="002A7C44"/>
    <w:rsid w:val="002B28C8"/>
    <w:rsid w:val="002B37E7"/>
    <w:rsid w:val="002B3B9F"/>
    <w:rsid w:val="002B4691"/>
    <w:rsid w:val="002B5166"/>
    <w:rsid w:val="002B7126"/>
    <w:rsid w:val="002B7EB1"/>
    <w:rsid w:val="002C1C54"/>
    <w:rsid w:val="002C1EEC"/>
    <w:rsid w:val="002C42E8"/>
    <w:rsid w:val="002C4B70"/>
    <w:rsid w:val="002C69A6"/>
    <w:rsid w:val="002C6CD0"/>
    <w:rsid w:val="002D0581"/>
    <w:rsid w:val="002D48E7"/>
    <w:rsid w:val="002D7413"/>
    <w:rsid w:val="002E0099"/>
    <w:rsid w:val="002E2BCE"/>
    <w:rsid w:val="002E5760"/>
    <w:rsid w:val="002F0D1A"/>
    <w:rsid w:val="002F2B5F"/>
    <w:rsid w:val="002F2C42"/>
    <w:rsid w:val="002F653A"/>
    <w:rsid w:val="002F7780"/>
    <w:rsid w:val="00304FD6"/>
    <w:rsid w:val="00310565"/>
    <w:rsid w:val="003105ED"/>
    <w:rsid w:val="00312E0F"/>
    <w:rsid w:val="00313955"/>
    <w:rsid w:val="003155D8"/>
    <w:rsid w:val="00321E0C"/>
    <w:rsid w:val="00322B25"/>
    <w:rsid w:val="0032350A"/>
    <w:rsid w:val="003314E1"/>
    <w:rsid w:val="003324B9"/>
    <w:rsid w:val="00332543"/>
    <w:rsid w:val="00332DB4"/>
    <w:rsid w:val="00337095"/>
    <w:rsid w:val="00337111"/>
    <w:rsid w:val="00337E62"/>
    <w:rsid w:val="003418E5"/>
    <w:rsid w:val="003435F5"/>
    <w:rsid w:val="00343AE0"/>
    <w:rsid w:val="00343D28"/>
    <w:rsid w:val="003451BB"/>
    <w:rsid w:val="00345760"/>
    <w:rsid w:val="0034670A"/>
    <w:rsid w:val="00347BEE"/>
    <w:rsid w:val="00350345"/>
    <w:rsid w:val="0035130C"/>
    <w:rsid w:val="00352216"/>
    <w:rsid w:val="003523D5"/>
    <w:rsid w:val="00352920"/>
    <w:rsid w:val="00353360"/>
    <w:rsid w:val="0035351D"/>
    <w:rsid w:val="003538C9"/>
    <w:rsid w:val="00356016"/>
    <w:rsid w:val="00356E6C"/>
    <w:rsid w:val="00356EDD"/>
    <w:rsid w:val="00357F86"/>
    <w:rsid w:val="0036055A"/>
    <w:rsid w:val="003619D1"/>
    <w:rsid w:val="00366DB8"/>
    <w:rsid w:val="0037054A"/>
    <w:rsid w:val="00370BE7"/>
    <w:rsid w:val="003714BA"/>
    <w:rsid w:val="00371F9F"/>
    <w:rsid w:val="00376A2B"/>
    <w:rsid w:val="00380BAD"/>
    <w:rsid w:val="003820B2"/>
    <w:rsid w:val="00382898"/>
    <w:rsid w:val="00384411"/>
    <w:rsid w:val="0038463C"/>
    <w:rsid w:val="00384DA5"/>
    <w:rsid w:val="00387F4E"/>
    <w:rsid w:val="003920EA"/>
    <w:rsid w:val="00393CEF"/>
    <w:rsid w:val="00394AC8"/>
    <w:rsid w:val="00396E4D"/>
    <w:rsid w:val="003A1EF4"/>
    <w:rsid w:val="003A241C"/>
    <w:rsid w:val="003A362B"/>
    <w:rsid w:val="003A57CA"/>
    <w:rsid w:val="003A612D"/>
    <w:rsid w:val="003B2036"/>
    <w:rsid w:val="003B573B"/>
    <w:rsid w:val="003C25A2"/>
    <w:rsid w:val="003C2683"/>
    <w:rsid w:val="003C3EF1"/>
    <w:rsid w:val="003C3FFA"/>
    <w:rsid w:val="003C4C0E"/>
    <w:rsid w:val="003D07A4"/>
    <w:rsid w:val="003D1B5F"/>
    <w:rsid w:val="003D205A"/>
    <w:rsid w:val="003D2654"/>
    <w:rsid w:val="003D4287"/>
    <w:rsid w:val="003D5344"/>
    <w:rsid w:val="003D69C6"/>
    <w:rsid w:val="003D6C68"/>
    <w:rsid w:val="003D6F07"/>
    <w:rsid w:val="003E2A69"/>
    <w:rsid w:val="003E4D59"/>
    <w:rsid w:val="003E5663"/>
    <w:rsid w:val="003E69C5"/>
    <w:rsid w:val="003E7CA2"/>
    <w:rsid w:val="003F0117"/>
    <w:rsid w:val="003F059F"/>
    <w:rsid w:val="003F27B5"/>
    <w:rsid w:val="003F2F40"/>
    <w:rsid w:val="003F4693"/>
    <w:rsid w:val="003F65A8"/>
    <w:rsid w:val="003F6ED1"/>
    <w:rsid w:val="0040006B"/>
    <w:rsid w:val="00402785"/>
    <w:rsid w:val="00402840"/>
    <w:rsid w:val="0040424E"/>
    <w:rsid w:val="004044D6"/>
    <w:rsid w:val="00406C92"/>
    <w:rsid w:val="00410F2A"/>
    <w:rsid w:val="00414511"/>
    <w:rsid w:val="004150C2"/>
    <w:rsid w:val="00415EC3"/>
    <w:rsid w:val="0041782E"/>
    <w:rsid w:val="004228C1"/>
    <w:rsid w:val="00423B9F"/>
    <w:rsid w:val="00423E00"/>
    <w:rsid w:val="004267E5"/>
    <w:rsid w:val="004273A2"/>
    <w:rsid w:val="00427913"/>
    <w:rsid w:val="00431692"/>
    <w:rsid w:val="004330AB"/>
    <w:rsid w:val="00433FE2"/>
    <w:rsid w:val="00435255"/>
    <w:rsid w:val="00437B12"/>
    <w:rsid w:val="00437B88"/>
    <w:rsid w:val="0044236D"/>
    <w:rsid w:val="00442E2A"/>
    <w:rsid w:val="0044415B"/>
    <w:rsid w:val="004458A8"/>
    <w:rsid w:val="00446449"/>
    <w:rsid w:val="00447B7E"/>
    <w:rsid w:val="00451D44"/>
    <w:rsid w:val="00453310"/>
    <w:rsid w:val="00456A96"/>
    <w:rsid w:val="004615E4"/>
    <w:rsid w:val="0046286E"/>
    <w:rsid w:val="00464B80"/>
    <w:rsid w:val="00465C20"/>
    <w:rsid w:val="00465E81"/>
    <w:rsid w:val="004661D5"/>
    <w:rsid w:val="00466B25"/>
    <w:rsid w:val="004674A4"/>
    <w:rsid w:val="0047181A"/>
    <w:rsid w:val="0047646D"/>
    <w:rsid w:val="0048093B"/>
    <w:rsid w:val="0048151C"/>
    <w:rsid w:val="00481717"/>
    <w:rsid w:val="0048543D"/>
    <w:rsid w:val="00487321"/>
    <w:rsid w:val="004877C3"/>
    <w:rsid w:val="00487BDC"/>
    <w:rsid w:val="00490303"/>
    <w:rsid w:val="004905CB"/>
    <w:rsid w:val="004A0E7F"/>
    <w:rsid w:val="004A2364"/>
    <w:rsid w:val="004A3CE2"/>
    <w:rsid w:val="004A434C"/>
    <w:rsid w:val="004A4702"/>
    <w:rsid w:val="004A6416"/>
    <w:rsid w:val="004A6839"/>
    <w:rsid w:val="004B1F80"/>
    <w:rsid w:val="004B2D95"/>
    <w:rsid w:val="004B3F2C"/>
    <w:rsid w:val="004B552F"/>
    <w:rsid w:val="004B5E07"/>
    <w:rsid w:val="004C09A0"/>
    <w:rsid w:val="004C0D99"/>
    <w:rsid w:val="004C6ACC"/>
    <w:rsid w:val="004C7BC8"/>
    <w:rsid w:val="004D0A26"/>
    <w:rsid w:val="004D0D5D"/>
    <w:rsid w:val="004D3F2D"/>
    <w:rsid w:val="004D5FB7"/>
    <w:rsid w:val="004D783F"/>
    <w:rsid w:val="004E2DC3"/>
    <w:rsid w:val="004E41D9"/>
    <w:rsid w:val="004E443E"/>
    <w:rsid w:val="004E5780"/>
    <w:rsid w:val="004E5811"/>
    <w:rsid w:val="004E698D"/>
    <w:rsid w:val="004F0071"/>
    <w:rsid w:val="004F1236"/>
    <w:rsid w:val="004F2033"/>
    <w:rsid w:val="004F5EB9"/>
    <w:rsid w:val="004F7585"/>
    <w:rsid w:val="00500644"/>
    <w:rsid w:val="0050244F"/>
    <w:rsid w:val="00505354"/>
    <w:rsid w:val="005056DB"/>
    <w:rsid w:val="005111F1"/>
    <w:rsid w:val="00512B66"/>
    <w:rsid w:val="00513BDB"/>
    <w:rsid w:val="00517441"/>
    <w:rsid w:val="00517979"/>
    <w:rsid w:val="00517FDE"/>
    <w:rsid w:val="005217FB"/>
    <w:rsid w:val="00523569"/>
    <w:rsid w:val="005258E5"/>
    <w:rsid w:val="00530512"/>
    <w:rsid w:val="00530538"/>
    <w:rsid w:val="00531173"/>
    <w:rsid w:val="00532FEA"/>
    <w:rsid w:val="005339EB"/>
    <w:rsid w:val="0053414F"/>
    <w:rsid w:val="005355D8"/>
    <w:rsid w:val="00535635"/>
    <w:rsid w:val="005359D2"/>
    <w:rsid w:val="00535ED7"/>
    <w:rsid w:val="00536191"/>
    <w:rsid w:val="0053757E"/>
    <w:rsid w:val="00542AB5"/>
    <w:rsid w:val="00542C52"/>
    <w:rsid w:val="005436C8"/>
    <w:rsid w:val="005448A8"/>
    <w:rsid w:val="005473D5"/>
    <w:rsid w:val="005476AD"/>
    <w:rsid w:val="00551BCD"/>
    <w:rsid w:val="0055521E"/>
    <w:rsid w:val="00555AD9"/>
    <w:rsid w:val="00555B0C"/>
    <w:rsid w:val="00557BD8"/>
    <w:rsid w:val="00557F8A"/>
    <w:rsid w:val="00560E5B"/>
    <w:rsid w:val="00566603"/>
    <w:rsid w:val="00566B08"/>
    <w:rsid w:val="0057318C"/>
    <w:rsid w:val="00574219"/>
    <w:rsid w:val="00577125"/>
    <w:rsid w:val="00577612"/>
    <w:rsid w:val="005824FD"/>
    <w:rsid w:val="0058480A"/>
    <w:rsid w:val="00584CD8"/>
    <w:rsid w:val="005864D2"/>
    <w:rsid w:val="0059006B"/>
    <w:rsid w:val="005930ED"/>
    <w:rsid w:val="005970EF"/>
    <w:rsid w:val="005A286C"/>
    <w:rsid w:val="005A4449"/>
    <w:rsid w:val="005A4DDD"/>
    <w:rsid w:val="005A516B"/>
    <w:rsid w:val="005A5E02"/>
    <w:rsid w:val="005A5F60"/>
    <w:rsid w:val="005B0E92"/>
    <w:rsid w:val="005B4407"/>
    <w:rsid w:val="005B4CB5"/>
    <w:rsid w:val="005B5192"/>
    <w:rsid w:val="005B68E0"/>
    <w:rsid w:val="005B6FFA"/>
    <w:rsid w:val="005C034D"/>
    <w:rsid w:val="005C26B3"/>
    <w:rsid w:val="005C2850"/>
    <w:rsid w:val="005C61C6"/>
    <w:rsid w:val="005C633E"/>
    <w:rsid w:val="005D1175"/>
    <w:rsid w:val="005D2AEA"/>
    <w:rsid w:val="005D7EE9"/>
    <w:rsid w:val="005E154C"/>
    <w:rsid w:val="005E180E"/>
    <w:rsid w:val="005E1B00"/>
    <w:rsid w:val="005E1E17"/>
    <w:rsid w:val="005E25EE"/>
    <w:rsid w:val="005E3F8E"/>
    <w:rsid w:val="005E5A37"/>
    <w:rsid w:val="005F1074"/>
    <w:rsid w:val="005F2960"/>
    <w:rsid w:val="005F3985"/>
    <w:rsid w:val="005F3CF9"/>
    <w:rsid w:val="005F4648"/>
    <w:rsid w:val="005F4709"/>
    <w:rsid w:val="005F625C"/>
    <w:rsid w:val="005F7528"/>
    <w:rsid w:val="005F7843"/>
    <w:rsid w:val="005F7CC1"/>
    <w:rsid w:val="006019B5"/>
    <w:rsid w:val="00602297"/>
    <w:rsid w:val="006027DA"/>
    <w:rsid w:val="006050DA"/>
    <w:rsid w:val="00605790"/>
    <w:rsid w:val="00605E06"/>
    <w:rsid w:val="0060720A"/>
    <w:rsid w:val="006075EE"/>
    <w:rsid w:val="006114FC"/>
    <w:rsid w:val="00614B47"/>
    <w:rsid w:val="0061649A"/>
    <w:rsid w:val="00617B86"/>
    <w:rsid w:val="0062090E"/>
    <w:rsid w:val="006212DE"/>
    <w:rsid w:val="006214AA"/>
    <w:rsid w:val="00621EEF"/>
    <w:rsid w:val="00621EF0"/>
    <w:rsid w:val="00621F41"/>
    <w:rsid w:val="0062248A"/>
    <w:rsid w:val="00627DAA"/>
    <w:rsid w:val="0063130F"/>
    <w:rsid w:val="006322E5"/>
    <w:rsid w:val="00632405"/>
    <w:rsid w:val="0063240C"/>
    <w:rsid w:val="00632CE1"/>
    <w:rsid w:val="00634485"/>
    <w:rsid w:val="0064351D"/>
    <w:rsid w:val="0064368B"/>
    <w:rsid w:val="00643C40"/>
    <w:rsid w:val="00643CCD"/>
    <w:rsid w:val="00643FB6"/>
    <w:rsid w:val="00646353"/>
    <w:rsid w:val="00647AA4"/>
    <w:rsid w:val="00647E63"/>
    <w:rsid w:val="00651F8F"/>
    <w:rsid w:val="00653182"/>
    <w:rsid w:val="00654594"/>
    <w:rsid w:val="006546AE"/>
    <w:rsid w:val="0065494B"/>
    <w:rsid w:val="00660160"/>
    <w:rsid w:val="006616C0"/>
    <w:rsid w:val="00662F1B"/>
    <w:rsid w:val="00663D5E"/>
    <w:rsid w:val="00664699"/>
    <w:rsid w:val="00665004"/>
    <w:rsid w:val="006656D8"/>
    <w:rsid w:val="00670713"/>
    <w:rsid w:val="00671E3E"/>
    <w:rsid w:val="00672730"/>
    <w:rsid w:val="00675444"/>
    <w:rsid w:val="00675D55"/>
    <w:rsid w:val="0067684B"/>
    <w:rsid w:val="0067731C"/>
    <w:rsid w:val="0068112D"/>
    <w:rsid w:val="00682017"/>
    <w:rsid w:val="00682514"/>
    <w:rsid w:val="00682A62"/>
    <w:rsid w:val="00682BE6"/>
    <w:rsid w:val="00684829"/>
    <w:rsid w:val="00684BA0"/>
    <w:rsid w:val="0068623E"/>
    <w:rsid w:val="00686D39"/>
    <w:rsid w:val="00690C83"/>
    <w:rsid w:val="00690D2D"/>
    <w:rsid w:val="0069752A"/>
    <w:rsid w:val="006A0854"/>
    <w:rsid w:val="006A13CF"/>
    <w:rsid w:val="006A155D"/>
    <w:rsid w:val="006A24CC"/>
    <w:rsid w:val="006A4216"/>
    <w:rsid w:val="006A479A"/>
    <w:rsid w:val="006A4AAD"/>
    <w:rsid w:val="006A5A7E"/>
    <w:rsid w:val="006A68BB"/>
    <w:rsid w:val="006A7D91"/>
    <w:rsid w:val="006B07A8"/>
    <w:rsid w:val="006B4EAD"/>
    <w:rsid w:val="006B617F"/>
    <w:rsid w:val="006B7F8B"/>
    <w:rsid w:val="006C1311"/>
    <w:rsid w:val="006C15FF"/>
    <w:rsid w:val="006C22CB"/>
    <w:rsid w:val="006D08F4"/>
    <w:rsid w:val="006D0A70"/>
    <w:rsid w:val="006D2571"/>
    <w:rsid w:val="006D7B05"/>
    <w:rsid w:val="006D7DB5"/>
    <w:rsid w:val="006E0D87"/>
    <w:rsid w:val="006E15B4"/>
    <w:rsid w:val="006E3027"/>
    <w:rsid w:val="006E6389"/>
    <w:rsid w:val="006E6A8B"/>
    <w:rsid w:val="006E6FFD"/>
    <w:rsid w:val="006F2A23"/>
    <w:rsid w:val="006F30F8"/>
    <w:rsid w:val="006F59AC"/>
    <w:rsid w:val="006F5BB0"/>
    <w:rsid w:val="006F7DDC"/>
    <w:rsid w:val="007029FB"/>
    <w:rsid w:val="00702FA2"/>
    <w:rsid w:val="0070335E"/>
    <w:rsid w:val="00703444"/>
    <w:rsid w:val="0070501E"/>
    <w:rsid w:val="00705442"/>
    <w:rsid w:val="00706343"/>
    <w:rsid w:val="0070703E"/>
    <w:rsid w:val="00707983"/>
    <w:rsid w:val="00710262"/>
    <w:rsid w:val="00711E44"/>
    <w:rsid w:val="0071233B"/>
    <w:rsid w:val="007152C3"/>
    <w:rsid w:val="00715896"/>
    <w:rsid w:val="00716A17"/>
    <w:rsid w:val="00716A98"/>
    <w:rsid w:val="00716CFB"/>
    <w:rsid w:val="007174FB"/>
    <w:rsid w:val="00720150"/>
    <w:rsid w:val="007210D1"/>
    <w:rsid w:val="00723125"/>
    <w:rsid w:val="00723F9C"/>
    <w:rsid w:val="007246F0"/>
    <w:rsid w:val="007261F3"/>
    <w:rsid w:val="007336E7"/>
    <w:rsid w:val="007339A1"/>
    <w:rsid w:val="00733EC5"/>
    <w:rsid w:val="00733FF4"/>
    <w:rsid w:val="00735773"/>
    <w:rsid w:val="00736C06"/>
    <w:rsid w:val="007373A9"/>
    <w:rsid w:val="007403AD"/>
    <w:rsid w:val="007410CB"/>
    <w:rsid w:val="00741229"/>
    <w:rsid w:val="00741A92"/>
    <w:rsid w:val="00744329"/>
    <w:rsid w:val="007445E0"/>
    <w:rsid w:val="00744CED"/>
    <w:rsid w:val="00745ACE"/>
    <w:rsid w:val="00745E98"/>
    <w:rsid w:val="00746468"/>
    <w:rsid w:val="007471DF"/>
    <w:rsid w:val="007508D4"/>
    <w:rsid w:val="0075210E"/>
    <w:rsid w:val="0075325B"/>
    <w:rsid w:val="0075532C"/>
    <w:rsid w:val="00755F68"/>
    <w:rsid w:val="00762FD7"/>
    <w:rsid w:val="00763A7B"/>
    <w:rsid w:val="00763B89"/>
    <w:rsid w:val="00763F87"/>
    <w:rsid w:val="00767C47"/>
    <w:rsid w:val="0077031C"/>
    <w:rsid w:val="00770958"/>
    <w:rsid w:val="00770A39"/>
    <w:rsid w:val="00771A90"/>
    <w:rsid w:val="00772F5D"/>
    <w:rsid w:val="00772F9D"/>
    <w:rsid w:val="00774988"/>
    <w:rsid w:val="0077503C"/>
    <w:rsid w:val="00776D3B"/>
    <w:rsid w:val="007777C7"/>
    <w:rsid w:val="00782155"/>
    <w:rsid w:val="0078234C"/>
    <w:rsid w:val="007824BA"/>
    <w:rsid w:val="0078425E"/>
    <w:rsid w:val="007847E8"/>
    <w:rsid w:val="00786E62"/>
    <w:rsid w:val="00787B37"/>
    <w:rsid w:val="0079468A"/>
    <w:rsid w:val="007947A9"/>
    <w:rsid w:val="00795AC0"/>
    <w:rsid w:val="00795F86"/>
    <w:rsid w:val="00796D2C"/>
    <w:rsid w:val="007974CD"/>
    <w:rsid w:val="007A0350"/>
    <w:rsid w:val="007A0A39"/>
    <w:rsid w:val="007A289D"/>
    <w:rsid w:val="007A3B50"/>
    <w:rsid w:val="007A3EF4"/>
    <w:rsid w:val="007A48BE"/>
    <w:rsid w:val="007A59C7"/>
    <w:rsid w:val="007A5B25"/>
    <w:rsid w:val="007A67A6"/>
    <w:rsid w:val="007A6DCD"/>
    <w:rsid w:val="007A7700"/>
    <w:rsid w:val="007A7743"/>
    <w:rsid w:val="007B017E"/>
    <w:rsid w:val="007B09E3"/>
    <w:rsid w:val="007B14E6"/>
    <w:rsid w:val="007B168A"/>
    <w:rsid w:val="007B1A16"/>
    <w:rsid w:val="007B2EB8"/>
    <w:rsid w:val="007B3A16"/>
    <w:rsid w:val="007B5371"/>
    <w:rsid w:val="007B5884"/>
    <w:rsid w:val="007B5EE3"/>
    <w:rsid w:val="007B7F36"/>
    <w:rsid w:val="007C05EE"/>
    <w:rsid w:val="007C1115"/>
    <w:rsid w:val="007C4EF0"/>
    <w:rsid w:val="007C543B"/>
    <w:rsid w:val="007C550C"/>
    <w:rsid w:val="007C692C"/>
    <w:rsid w:val="007C6F72"/>
    <w:rsid w:val="007D437E"/>
    <w:rsid w:val="007D56DD"/>
    <w:rsid w:val="007D5F4A"/>
    <w:rsid w:val="007E0276"/>
    <w:rsid w:val="007E1FF4"/>
    <w:rsid w:val="007E3CBF"/>
    <w:rsid w:val="007E4089"/>
    <w:rsid w:val="007E44BF"/>
    <w:rsid w:val="007E629D"/>
    <w:rsid w:val="007E64B1"/>
    <w:rsid w:val="007E79BE"/>
    <w:rsid w:val="007E7ACC"/>
    <w:rsid w:val="007F1887"/>
    <w:rsid w:val="007F4048"/>
    <w:rsid w:val="007F42AA"/>
    <w:rsid w:val="007F72D8"/>
    <w:rsid w:val="00801EF6"/>
    <w:rsid w:val="00803B0F"/>
    <w:rsid w:val="008046B9"/>
    <w:rsid w:val="00810912"/>
    <w:rsid w:val="00811078"/>
    <w:rsid w:val="008110D0"/>
    <w:rsid w:val="008158B9"/>
    <w:rsid w:val="00816204"/>
    <w:rsid w:val="00816BD1"/>
    <w:rsid w:val="00817441"/>
    <w:rsid w:val="00820B59"/>
    <w:rsid w:val="00824E7B"/>
    <w:rsid w:val="00827B80"/>
    <w:rsid w:val="008324F6"/>
    <w:rsid w:val="008336E9"/>
    <w:rsid w:val="00836D3E"/>
    <w:rsid w:val="00842BED"/>
    <w:rsid w:val="008433D4"/>
    <w:rsid w:val="00845BDD"/>
    <w:rsid w:val="0084607D"/>
    <w:rsid w:val="008501FC"/>
    <w:rsid w:val="0085179C"/>
    <w:rsid w:val="00854E15"/>
    <w:rsid w:val="0085626D"/>
    <w:rsid w:val="0085778D"/>
    <w:rsid w:val="00857C5D"/>
    <w:rsid w:val="008608C0"/>
    <w:rsid w:val="00861D7D"/>
    <w:rsid w:val="008631C7"/>
    <w:rsid w:val="0086479A"/>
    <w:rsid w:val="00864D5D"/>
    <w:rsid w:val="00865AEE"/>
    <w:rsid w:val="008661C0"/>
    <w:rsid w:val="008663D1"/>
    <w:rsid w:val="00866EE9"/>
    <w:rsid w:val="008671ED"/>
    <w:rsid w:val="008718F3"/>
    <w:rsid w:val="0087719B"/>
    <w:rsid w:val="00877396"/>
    <w:rsid w:val="00877544"/>
    <w:rsid w:val="00877682"/>
    <w:rsid w:val="00881D2E"/>
    <w:rsid w:val="00883753"/>
    <w:rsid w:val="00883B5D"/>
    <w:rsid w:val="008845B0"/>
    <w:rsid w:val="008846E7"/>
    <w:rsid w:val="00886F62"/>
    <w:rsid w:val="00890CC6"/>
    <w:rsid w:val="00890F12"/>
    <w:rsid w:val="008911E7"/>
    <w:rsid w:val="00892341"/>
    <w:rsid w:val="00892AFC"/>
    <w:rsid w:val="008958D6"/>
    <w:rsid w:val="00895BBA"/>
    <w:rsid w:val="00895D85"/>
    <w:rsid w:val="00896292"/>
    <w:rsid w:val="00897EFB"/>
    <w:rsid w:val="008A07E0"/>
    <w:rsid w:val="008A19AF"/>
    <w:rsid w:val="008A215E"/>
    <w:rsid w:val="008A24CB"/>
    <w:rsid w:val="008A406C"/>
    <w:rsid w:val="008A4504"/>
    <w:rsid w:val="008A4658"/>
    <w:rsid w:val="008A4E13"/>
    <w:rsid w:val="008B0246"/>
    <w:rsid w:val="008B06F4"/>
    <w:rsid w:val="008B0C8C"/>
    <w:rsid w:val="008B1D1E"/>
    <w:rsid w:val="008B2CC0"/>
    <w:rsid w:val="008B3A1D"/>
    <w:rsid w:val="008B4DF2"/>
    <w:rsid w:val="008B62AD"/>
    <w:rsid w:val="008B63EE"/>
    <w:rsid w:val="008B693D"/>
    <w:rsid w:val="008B6FD0"/>
    <w:rsid w:val="008C07A9"/>
    <w:rsid w:val="008C1AD7"/>
    <w:rsid w:val="008C2736"/>
    <w:rsid w:val="008C4DB0"/>
    <w:rsid w:val="008C68C5"/>
    <w:rsid w:val="008D0DCA"/>
    <w:rsid w:val="008D1525"/>
    <w:rsid w:val="008D1526"/>
    <w:rsid w:val="008D23C7"/>
    <w:rsid w:val="008D27A8"/>
    <w:rsid w:val="008D3C96"/>
    <w:rsid w:val="008D44A6"/>
    <w:rsid w:val="008D4E1F"/>
    <w:rsid w:val="008D50BC"/>
    <w:rsid w:val="008D5178"/>
    <w:rsid w:val="008D5702"/>
    <w:rsid w:val="008D601C"/>
    <w:rsid w:val="008E523B"/>
    <w:rsid w:val="008E557F"/>
    <w:rsid w:val="008E7449"/>
    <w:rsid w:val="008F07D8"/>
    <w:rsid w:val="008F0DFF"/>
    <w:rsid w:val="008F2CCB"/>
    <w:rsid w:val="008F3235"/>
    <w:rsid w:val="008F65D0"/>
    <w:rsid w:val="008F6D59"/>
    <w:rsid w:val="008F7269"/>
    <w:rsid w:val="008F7AC9"/>
    <w:rsid w:val="00900C45"/>
    <w:rsid w:val="00900ED8"/>
    <w:rsid w:val="0090102B"/>
    <w:rsid w:val="00901C10"/>
    <w:rsid w:val="009033A8"/>
    <w:rsid w:val="00905E52"/>
    <w:rsid w:val="009072A8"/>
    <w:rsid w:val="00907650"/>
    <w:rsid w:val="00907AED"/>
    <w:rsid w:val="0091053C"/>
    <w:rsid w:val="009111BD"/>
    <w:rsid w:val="009138A9"/>
    <w:rsid w:val="00916849"/>
    <w:rsid w:val="00920893"/>
    <w:rsid w:val="00920F9D"/>
    <w:rsid w:val="00921378"/>
    <w:rsid w:val="00921D03"/>
    <w:rsid w:val="00924578"/>
    <w:rsid w:val="009250C6"/>
    <w:rsid w:val="009251FE"/>
    <w:rsid w:val="0092790B"/>
    <w:rsid w:val="009301DF"/>
    <w:rsid w:val="00932BBD"/>
    <w:rsid w:val="00934DF1"/>
    <w:rsid w:val="0093540B"/>
    <w:rsid w:val="009355D3"/>
    <w:rsid w:val="00942ADE"/>
    <w:rsid w:val="00942F93"/>
    <w:rsid w:val="00943B51"/>
    <w:rsid w:val="00944B64"/>
    <w:rsid w:val="00945BEB"/>
    <w:rsid w:val="00950909"/>
    <w:rsid w:val="00952D91"/>
    <w:rsid w:val="00954E86"/>
    <w:rsid w:val="00955BC6"/>
    <w:rsid w:val="00961185"/>
    <w:rsid w:val="00961D80"/>
    <w:rsid w:val="009626EB"/>
    <w:rsid w:val="00962B7A"/>
    <w:rsid w:val="00963A3E"/>
    <w:rsid w:val="00964480"/>
    <w:rsid w:val="009653CE"/>
    <w:rsid w:val="0096746D"/>
    <w:rsid w:val="009678AC"/>
    <w:rsid w:val="00970147"/>
    <w:rsid w:val="009720D7"/>
    <w:rsid w:val="00975EB9"/>
    <w:rsid w:val="009760EC"/>
    <w:rsid w:val="009769F9"/>
    <w:rsid w:val="009810E4"/>
    <w:rsid w:val="00981372"/>
    <w:rsid w:val="00983762"/>
    <w:rsid w:val="00984A2A"/>
    <w:rsid w:val="00985DEF"/>
    <w:rsid w:val="00985E95"/>
    <w:rsid w:val="00987103"/>
    <w:rsid w:val="0098777F"/>
    <w:rsid w:val="00990275"/>
    <w:rsid w:val="00991753"/>
    <w:rsid w:val="00991D13"/>
    <w:rsid w:val="00995361"/>
    <w:rsid w:val="00996669"/>
    <w:rsid w:val="009A049A"/>
    <w:rsid w:val="009A12F8"/>
    <w:rsid w:val="009A1DD4"/>
    <w:rsid w:val="009A3391"/>
    <w:rsid w:val="009A57EB"/>
    <w:rsid w:val="009A5E41"/>
    <w:rsid w:val="009A7FA5"/>
    <w:rsid w:val="009B06D7"/>
    <w:rsid w:val="009B1E76"/>
    <w:rsid w:val="009B28E7"/>
    <w:rsid w:val="009C0912"/>
    <w:rsid w:val="009C0CA8"/>
    <w:rsid w:val="009C3B6D"/>
    <w:rsid w:val="009C3DED"/>
    <w:rsid w:val="009C62A2"/>
    <w:rsid w:val="009D00F3"/>
    <w:rsid w:val="009D219F"/>
    <w:rsid w:val="009D27E8"/>
    <w:rsid w:val="009D5F0D"/>
    <w:rsid w:val="009D7ED2"/>
    <w:rsid w:val="009E1199"/>
    <w:rsid w:val="009E283F"/>
    <w:rsid w:val="009E38D8"/>
    <w:rsid w:val="009E6533"/>
    <w:rsid w:val="009E7DBD"/>
    <w:rsid w:val="009F0022"/>
    <w:rsid w:val="009F016D"/>
    <w:rsid w:val="009F01AC"/>
    <w:rsid w:val="009F0375"/>
    <w:rsid w:val="009F0448"/>
    <w:rsid w:val="009F2924"/>
    <w:rsid w:val="009F472D"/>
    <w:rsid w:val="009F5EDC"/>
    <w:rsid w:val="009F6CC3"/>
    <w:rsid w:val="009F7604"/>
    <w:rsid w:val="00A0728D"/>
    <w:rsid w:val="00A07874"/>
    <w:rsid w:val="00A13246"/>
    <w:rsid w:val="00A1354C"/>
    <w:rsid w:val="00A16314"/>
    <w:rsid w:val="00A16EDB"/>
    <w:rsid w:val="00A179F3"/>
    <w:rsid w:val="00A21485"/>
    <w:rsid w:val="00A2192E"/>
    <w:rsid w:val="00A21B26"/>
    <w:rsid w:val="00A2541D"/>
    <w:rsid w:val="00A26AEE"/>
    <w:rsid w:val="00A3133D"/>
    <w:rsid w:val="00A3139C"/>
    <w:rsid w:val="00A3255A"/>
    <w:rsid w:val="00A3331B"/>
    <w:rsid w:val="00A350B3"/>
    <w:rsid w:val="00A3544C"/>
    <w:rsid w:val="00A45938"/>
    <w:rsid w:val="00A470D3"/>
    <w:rsid w:val="00A4781B"/>
    <w:rsid w:val="00A50AF3"/>
    <w:rsid w:val="00A517B6"/>
    <w:rsid w:val="00A5308A"/>
    <w:rsid w:val="00A5417F"/>
    <w:rsid w:val="00A556D8"/>
    <w:rsid w:val="00A558F2"/>
    <w:rsid w:val="00A5622C"/>
    <w:rsid w:val="00A56C13"/>
    <w:rsid w:val="00A62E07"/>
    <w:rsid w:val="00A62FE2"/>
    <w:rsid w:val="00A64310"/>
    <w:rsid w:val="00A658DA"/>
    <w:rsid w:val="00A72B5A"/>
    <w:rsid w:val="00A73121"/>
    <w:rsid w:val="00A74DCE"/>
    <w:rsid w:val="00A74E1E"/>
    <w:rsid w:val="00A7662D"/>
    <w:rsid w:val="00A800A4"/>
    <w:rsid w:val="00A81140"/>
    <w:rsid w:val="00A8328A"/>
    <w:rsid w:val="00A83B72"/>
    <w:rsid w:val="00A85E67"/>
    <w:rsid w:val="00A86B2A"/>
    <w:rsid w:val="00A90942"/>
    <w:rsid w:val="00A917A9"/>
    <w:rsid w:val="00A920B5"/>
    <w:rsid w:val="00A932F7"/>
    <w:rsid w:val="00A93563"/>
    <w:rsid w:val="00A93D76"/>
    <w:rsid w:val="00AA1E81"/>
    <w:rsid w:val="00AA2766"/>
    <w:rsid w:val="00AA326A"/>
    <w:rsid w:val="00AA4B36"/>
    <w:rsid w:val="00AA697E"/>
    <w:rsid w:val="00AB140D"/>
    <w:rsid w:val="00AB17EB"/>
    <w:rsid w:val="00AB1BC6"/>
    <w:rsid w:val="00AB229E"/>
    <w:rsid w:val="00AB2830"/>
    <w:rsid w:val="00AB3FCA"/>
    <w:rsid w:val="00AB5049"/>
    <w:rsid w:val="00AC03F9"/>
    <w:rsid w:val="00AC2D20"/>
    <w:rsid w:val="00AC335E"/>
    <w:rsid w:val="00AC4042"/>
    <w:rsid w:val="00AC4A54"/>
    <w:rsid w:val="00AC4B15"/>
    <w:rsid w:val="00AC7BC6"/>
    <w:rsid w:val="00AD02BF"/>
    <w:rsid w:val="00AD129B"/>
    <w:rsid w:val="00AD22C3"/>
    <w:rsid w:val="00AD2E3E"/>
    <w:rsid w:val="00AD3F12"/>
    <w:rsid w:val="00AD7325"/>
    <w:rsid w:val="00AE26E0"/>
    <w:rsid w:val="00AE3626"/>
    <w:rsid w:val="00AE3A3A"/>
    <w:rsid w:val="00AE4D95"/>
    <w:rsid w:val="00AE54C2"/>
    <w:rsid w:val="00AE7ED5"/>
    <w:rsid w:val="00AF14E4"/>
    <w:rsid w:val="00AF2803"/>
    <w:rsid w:val="00AF2F13"/>
    <w:rsid w:val="00AF34D5"/>
    <w:rsid w:val="00B0030A"/>
    <w:rsid w:val="00B01E0E"/>
    <w:rsid w:val="00B02648"/>
    <w:rsid w:val="00B0488D"/>
    <w:rsid w:val="00B050C6"/>
    <w:rsid w:val="00B05788"/>
    <w:rsid w:val="00B07498"/>
    <w:rsid w:val="00B074D3"/>
    <w:rsid w:val="00B13C88"/>
    <w:rsid w:val="00B1434A"/>
    <w:rsid w:val="00B15B25"/>
    <w:rsid w:val="00B242A7"/>
    <w:rsid w:val="00B242D6"/>
    <w:rsid w:val="00B244BB"/>
    <w:rsid w:val="00B25195"/>
    <w:rsid w:val="00B25677"/>
    <w:rsid w:val="00B25C6A"/>
    <w:rsid w:val="00B262D3"/>
    <w:rsid w:val="00B265E7"/>
    <w:rsid w:val="00B2753F"/>
    <w:rsid w:val="00B301F1"/>
    <w:rsid w:val="00B31846"/>
    <w:rsid w:val="00B32323"/>
    <w:rsid w:val="00B365A7"/>
    <w:rsid w:val="00B40655"/>
    <w:rsid w:val="00B42612"/>
    <w:rsid w:val="00B432BE"/>
    <w:rsid w:val="00B43761"/>
    <w:rsid w:val="00B454FD"/>
    <w:rsid w:val="00B45BD6"/>
    <w:rsid w:val="00B50552"/>
    <w:rsid w:val="00B50BD5"/>
    <w:rsid w:val="00B50DB7"/>
    <w:rsid w:val="00B52D5C"/>
    <w:rsid w:val="00B546F1"/>
    <w:rsid w:val="00B54DDB"/>
    <w:rsid w:val="00B5508B"/>
    <w:rsid w:val="00B5606C"/>
    <w:rsid w:val="00B56118"/>
    <w:rsid w:val="00B5617D"/>
    <w:rsid w:val="00B56F6F"/>
    <w:rsid w:val="00B578DB"/>
    <w:rsid w:val="00B60282"/>
    <w:rsid w:val="00B65BF6"/>
    <w:rsid w:val="00B662D7"/>
    <w:rsid w:val="00B67A13"/>
    <w:rsid w:val="00B701A2"/>
    <w:rsid w:val="00B71965"/>
    <w:rsid w:val="00B73D94"/>
    <w:rsid w:val="00B74DD9"/>
    <w:rsid w:val="00B7706D"/>
    <w:rsid w:val="00B77FE1"/>
    <w:rsid w:val="00B80068"/>
    <w:rsid w:val="00B81F75"/>
    <w:rsid w:val="00B8240C"/>
    <w:rsid w:val="00B829FB"/>
    <w:rsid w:val="00B853FF"/>
    <w:rsid w:val="00B85B21"/>
    <w:rsid w:val="00B85C7C"/>
    <w:rsid w:val="00B86310"/>
    <w:rsid w:val="00B868EC"/>
    <w:rsid w:val="00B90759"/>
    <w:rsid w:val="00B90919"/>
    <w:rsid w:val="00B90EC1"/>
    <w:rsid w:val="00B9636B"/>
    <w:rsid w:val="00B97EB4"/>
    <w:rsid w:val="00BA1F13"/>
    <w:rsid w:val="00BA2771"/>
    <w:rsid w:val="00BA4DDA"/>
    <w:rsid w:val="00BA5A6B"/>
    <w:rsid w:val="00BB396A"/>
    <w:rsid w:val="00BB51FB"/>
    <w:rsid w:val="00BC11BB"/>
    <w:rsid w:val="00BC12F0"/>
    <w:rsid w:val="00BC4597"/>
    <w:rsid w:val="00BC4D41"/>
    <w:rsid w:val="00BC59DC"/>
    <w:rsid w:val="00BC6A55"/>
    <w:rsid w:val="00BD0877"/>
    <w:rsid w:val="00BD2AAA"/>
    <w:rsid w:val="00BD56BC"/>
    <w:rsid w:val="00BD58DA"/>
    <w:rsid w:val="00BD6BAE"/>
    <w:rsid w:val="00BD7483"/>
    <w:rsid w:val="00BD767C"/>
    <w:rsid w:val="00BE1457"/>
    <w:rsid w:val="00BE14ED"/>
    <w:rsid w:val="00BE2364"/>
    <w:rsid w:val="00BE5A67"/>
    <w:rsid w:val="00BE6418"/>
    <w:rsid w:val="00BE6815"/>
    <w:rsid w:val="00BE68D6"/>
    <w:rsid w:val="00BE7063"/>
    <w:rsid w:val="00BF2AD2"/>
    <w:rsid w:val="00BF4D96"/>
    <w:rsid w:val="00C03273"/>
    <w:rsid w:val="00C06FC6"/>
    <w:rsid w:val="00C12CB1"/>
    <w:rsid w:val="00C15F11"/>
    <w:rsid w:val="00C201BE"/>
    <w:rsid w:val="00C20365"/>
    <w:rsid w:val="00C21610"/>
    <w:rsid w:val="00C21EAE"/>
    <w:rsid w:val="00C2287F"/>
    <w:rsid w:val="00C25359"/>
    <w:rsid w:val="00C268CC"/>
    <w:rsid w:val="00C27D01"/>
    <w:rsid w:val="00C30087"/>
    <w:rsid w:val="00C355CD"/>
    <w:rsid w:val="00C35D8D"/>
    <w:rsid w:val="00C360C6"/>
    <w:rsid w:val="00C36658"/>
    <w:rsid w:val="00C37E07"/>
    <w:rsid w:val="00C40566"/>
    <w:rsid w:val="00C40DE5"/>
    <w:rsid w:val="00C45FBC"/>
    <w:rsid w:val="00C4690D"/>
    <w:rsid w:val="00C5251B"/>
    <w:rsid w:val="00C525E7"/>
    <w:rsid w:val="00C55B96"/>
    <w:rsid w:val="00C5670C"/>
    <w:rsid w:val="00C56BCB"/>
    <w:rsid w:val="00C56DBB"/>
    <w:rsid w:val="00C5779C"/>
    <w:rsid w:val="00C60431"/>
    <w:rsid w:val="00C61A10"/>
    <w:rsid w:val="00C66A96"/>
    <w:rsid w:val="00C66B65"/>
    <w:rsid w:val="00C6749F"/>
    <w:rsid w:val="00C710C2"/>
    <w:rsid w:val="00C713E4"/>
    <w:rsid w:val="00C7294D"/>
    <w:rsid w:val="00C72F27"/>
    <w:rsid w:val="00C72FEA"/>
    <w:rsid w:val="00C73725"/>
    <w:rsid w:val="00C7379F"/>
    <w:rsid w:val="00C75494"/>
    <w:rsid w:val="00C754B5"/>
    <w:rsid w:val="00C8052A"/>
    <w:rsid w:val="00C80F8C"/>
    <w:rsid w:val="00C82D7E"/>
    <w:rsid w:val="00C84B38"/>
    <w:rsid w:val="00C8517F"/>
    <w:rsid w:val="00C85C73"/>
    <w:rsid w:val="00C85FD2"/>
    <w:rsid w:val="00C86E7B"/>
    <w:rsid w:val="00C87E5E"/>
    <w:rsid w:val="00C90A04"/>
    <w:rsid w:val="00C917B4"/>
    <w:rsid w:val="00C91CCF"/>
    <w:rsid w:val="00C942A1"/>
    <w:rsid w:val="00C958A5"/>
    <w:rsid w:val="00C96505"/>
    <w:rsid w:val="00C967AB"/>
    <w:rsid w:val="00C972E5"/>
    <w:rsid w:val="00CA21A0"/>
    <w:rsid w:val="00CA31A8"/>
    <w:rsid w:val="00CA5356"/>
    <w:rsid w:val="00CA5C12"/>
    <w:rsid w:val="00CA7CFF"/>
    <w:rsid w:val="00CA7F20"/>
    <w:rsid w:val="00CB06FE"/>
    <w:rsid w:val="00CB29C2"/>
    <w:rsid w:val="00CB505E"/>
    <w:rsid w:val="00CC003A"/>
    <w:rsid w:val="00CC07F4"/>
    <w:rsid w:val="00CC09F4"/>
    <w:rsid w:val="00CC0D72"/>
    <w:rsid w:val="00CC1CDC"/>
    <w:rsid w:val="00CC35DC"/>
    <w:rsid w:val="00CC5A44"/>
    <w:rsid w:val="00CC730D"/>
    <w:rsid w:val="00CC7BA2"/>
    <w:rsid w:val="00CD04B7"/>
    <w:rsid w:val="00CD0EF8"/>
    <w:rsid w:val="00CD123D"/>
    <w:rsid w:val="00CD1601"/>
    <w:rsid w:val="00CD20FF"/>
    <w:rsid w:val="00CD497D"/>
    <w:rsid w:val="00CD515B"/>
    <w:rsid w:val="00CD68E5"/>
    <w:rsid w:val="00CD6CF9"/>
    <w:rsid w:val="00CE0C7C"/>
    <w:rsid w:val="00CE0E84"/>
    <w:rsid w:val="00CE182E"/>
    <w:rsid w:val="00CE357B"/>
    <w:rsid w:val="00CE431B"/>
    <w:rsid w:val="00CE47DF"/>
    <w:rsid w:val="00CE58DE"/>
    <w:rsid w:val="00CE7984"/>
    <w:rsid w:val="00CF30E7"/>
    <w:rsid w:val="00CF35F6"/>
    <w:rsid w:val="00CF38C5"/>
    <w:rsid w:val="00CF3F05"/>
    <w:rsid w:val="00CF5C70"/>
    <w:rsid w:val="00CF7C2A"/>
    <w:rsid w:val="00CF7FF9"/>
    <w:rsid w:val="00D00D6D"/>
    <w:rsid w:val="00D014BC"/>
    <w:rsid w:val="00D04CFC"/>
    <w:rsid w:val="00D052BE"/>
    <w:rsid w:val="00D06012"/>
    <w:rsid w:val="00D0682A"/>
    <w:rsid w:val="00D12181"/>
    <w:rsid w:val="00D13034"/>
    <w:rsid w:val="00D134E8"/>
    <w:rsid w:val="00D14FF9"/>
    <w:rsid w:val="00D1556D"/>
    <w:rsid w:val="00D17549"/>
    <w:rsid w:val="00D20056"/>
    <w:rsid w:val="00D20ECC"/>
    <w:rsid w:val="00D20F16"/>
    <w:rsid w:val="00D236AC"/>
    <w:rsid w:val="00D2420D"/>
    <w:rsid w:val="00D25178"/>
    <w:rsid w:val="00D27C96"/>
    <w:rsid w:val="00D31CD9"/>
    <w:rsid w:val="00D34EE8"/>
    <w:rsid w:val="00D35DCB"/>
    <w:rsid w:val="00D3673A"/>
    <w:rsid w:val="00D3740D"/>
    <w:rsid w:val="00D3792E"/>
    <w:rsid w:val="00D41B47"/>
    <w:rsid w:val="00D43180"/>
    <w:rsid w:val="00D45325"/>
    <w:rsid w:val="00D50689"/>
    <w:rsid w:val="00D519BE"/>
    <w:rsid w:val="00D53BBF"/>
    <w:rsid w:val="00D53C6D"/>
    <w:rsid w:val="00D53DC7"/>
    <w:rsid w:val="00D55350"/>
    <w:rsid w:val="00D60635"/>
    <w:rsid w:val="00D616A8"/>
    <w:rsid w:val="00D6191F"/>
    <w:rsid w:val="00D622D7"/>
    <w:rsid w:val="00D62B5B"/>
    <w:rsid w:val="00D63672"/>
    <w:rsid w:val="00D63FB4"/>
    <w:rsid w:val="00D650A8"/>
    <w:rsid w:val="00D6546D"/>
    <w:rsid w:val="00D65BDB"/>
    <w:rsid w:val="00D670F0"/>
    <w:rsid w:val="00D67E44"/>
    <w:rsid w:val="00D72995"/>
    <w:rsid w:val="00D7321B"/>
    <w:rsid w:val="00D73B09"/>
    <w:rsid w:val="00D80DD5"/>
    <w:rsid w:val="00D81B40"/>
    <w:rsid w:val="00D83EFB"/>
    <w:rsid w:val="00D841CF"/>
    <w:rsid w:val="00D843FE"/>
    <w:rsid w:val="00D8456D"/>
    <w:rsid w:val="00D8474B"/>
    <w:rsid w:val="00D85BC7"/>
    <w:rsid w:val="00D8755E"/>
    <w:rsid w:val="00D92515"/>
    <w:rsid w:val="00D93D69"/>
    <w:rsid w:val="00D96291"/>
    <w:rsid w:val="00D96F36"/>
    <w:rsid w:val="00DA05FE"/>
    <w:rsid w:val="00DA28CE"/>
    <w:rsid w:val="00DA402E"/>
    <w:rsid w:val="00DA66AF"/>
    <w:rsid w:val="00DA728E"/>
    <w:rsid w:val="00DB0787"/>
    <w:rsid w:val="00DB0D60"/>
    <w:rsid w:val="00DB2AF8"/>
    <w:rsid w:val="00DB3751"/>
    <w:rsid w:val="00DB3F8E"/>
    <w:rsid w:val="00DB47B2"/>
    <w:rsid w:val="00DB4C8C"/>
    <w:rsid w:val="00DB4CBB"/>
    <w:rsid w:val="00DB5F24"/>
    <w:rsid w:val="00DC0EA0"/>
    <w:rsid w:val="00DC104B"/>
    <w:rsid w:val="00DC1692"/>
    <w:rsid w:val="00DC21CF"/>
    <w:rsid w:val="00DC2D33"/>
    <w:rsid w:val="00DC4820"/>
    <w:rsid w:val="00DC4FBA"/>
    <w:rsid w:val="00DC5A3B"/>
    <w:rsid w:val="00DC5DE8"/>
    <w:rsid w:val="00DC62B1"/>
    <w:rsid w:val="00DC6A0E"/>
    <w:rsid w:val="00DC7F3D"/>
    <w:rsid w:val="00DD1E95"/>
    <w:rsid w:val="00DD2BD6"/>
    <w:rsid w:val="00DD34AE"/>
    <w:rsid w:val="00DD3824"/>
    <w:rsid w:val="00DD3870"/>
    <w:rsid w:val="00DD3AF0"/>
    <w:rsid w:val="00DD422C"/>
    <w:rsid w:val="00DD4D5A"/>
    <w:rsid w:val="00DD5E51"/>
    <w:rsid w:val="00DD6AF6"/>
    <w:rsid w:val="00DE0CA0"/>
    <w:rsid w:val="00DE11A4"/>
    <w:rsid w:val="00DE1BB4"/>
    <w:rsid w:val="00DE26D5"/>
    <w:rsid w:val="00DE2BAD"/>
    <w:rsid w:val="00DE2FE4"/>
    <w:rsid w:val="00DE3D01"/>
    <w:rsid w:val="00DE406A"/>
    <w:rsid w:val="00DF05C4"/>
    <w:rsid w:val="00DF1C01"/>
    <w:rsid w:val="00DF23B5"/>
    <w:rsid w:val="00DF255B"/>
    <w:rsid w:val="00DF2EC9"/>
    <w:rsid w:val="00DF592F"/>
    <w:rsid w:val="00DF5F0D"/>
    <w:rsid w:val="00DF65B1"/>
    <w:rsid w:val="00DF7D05"/>
    <w:rsid w:val="00E00CB0"/>
    <w:rsid w:val="00E01F1B"/>
    <w:rsid w:val="00E02DD5"/>
    <w:rsid w:val="00E02F78"/>
    <w:rsid w:val="00E04E3B"/>
    <w:rsid w:val="00E05427"/>
    <w:rsid w:val="00E069DF"/>
    <w:rsid w:val="00E142DE"/>
    <w:rsid w:val="00E2099F"/>
    <w:rsid w:val="00E20D2E"/>
    <w:rsid w:val="00E214E4"/>
    <w:rsid w:val="00E21647"/>
    <w:rsid w:val="00E21BEC"/>
    <w:rsid w:val="00E23014"/>
    <w:rsid w:val="00E239A5"/>
    <w:rsid w:val="00E258AE"/>
    <w:rsid w:val="00E26DF8"/>
    <w:rsid w:val="00E27F46"/>
    <w:rsid w:val="00E335B4"/>
    <w:rsid w:val="00E36EA6"/>
    <w:rsid w:val="00E37577"/>
    <w:rsid w:val="00E37A3C"/>
    <w:rsid w:val="00E37C7A"/>
    <w:rsid w:val="00E4111C"/>
    <w:rsid w:val="00E417E5"/>
    <w:rsid w:val="00E41A2B"/>
    <w:rsid w:val="00E42E49"/>
    <w:rsid w:val="00E43288"/>
    <w:rsid w:val="00E4411B"/>
    <w:rsid w:val="00E47C00"/>
    <w:rsid w:val="00E503CC"/>
    <w:rsid w:val="00E51A20"/>
    <w:rsid w:val="00E51BAD"/>
    <w:rsid w:val="00E52F45"/>
    <w:rsid w:val="00E536B8"/>
    <w:rsid w:val="00E561ED"/>
    <w:rsid w:val="00E57DC7"/>
    <w:rsid w:val="00E60461"/>
    <w:rsid w:val="00E61F2A"/>
    <w:rsid w:val="00E62B27"/>
    <w:rsid w:val="00E63974"/>
    <w:rsid w:val="00E655EC"/>
    <w:rsid w:val="00E66712"/>
    <w:rsid w:val="00E66754"/>
    <w:rsid w:val="00E72B59"/>
    <w:rsid w:val="00E75ED0"/>
    <w:rsid w:val="00E77A16"/>
    <w:rsid w:val="00E77DAB"/>
    <w:rsid w:val="00E83145"/>
    <w:rsid w:val="00E83ADC"/>
    <w:rsid w:val="00E84774"/>
    <w:rsid w:val="00E84EC5"/>
    <w:rsid w:val="00E86E4F"/>
    <w:rsid w:val="00E87417"/>
    <w:rsid w:val="00E91115"/>
    <w:rsid w:val="00E9232F"/>
    <w:rsid w:val="00E92995"/>
    <w:rsid w:val="00E951A5"/>
    <w:rsid w:val="00E954DB"/>
    <w:rsid w:val="00E96120"/>
    <w:rsid w:val="00E96147"/>
    <w:rsid w:val="00E965C8"/>
    <w:rsid w:val="00E97863"/>
    <w:rsid w:val="00EA3D2E"/>
    <w:rsid w:val="00EA4784"/>
    <w:rsid w:val="00EA5C33"/>
    <w:rsid w:val="00EA6A6D"/>
    <w:rsid w:val="00EA6B66"/>
    <w:rsid w:val="00EA7063"/>
    <w:rsid w:val="00EA7444"/>
    <w:rsid w:val="00EA771A"/>
    <w:rsid w:val="00EA7C85"/>
    <w:rsid w:val="00EB1D1C"/>
    <w:rsid w:val="00EB1EFF"/>
    <w:rsid w:val="00EB3FFF"/>
    <w:rsid w:val="00EB4C66"/>
    <w:rsid w:val="00EB502C"/>
    <w:rsid w:val="00EB5451"/>
    <w:rsid w:val="00EB617F"/>
    <w:rsid w:val="00EC24F4"/>
    <w:rsid w:val="00EC3E73"/>
    <w:rsid w:val="00EC5EF1"/>
    <w:rsid w:val="00EC71CE"/>
    <w:rsid w:val="00ED252F"/>
    <w:rsid w:val="00ED2F60"/>
    <w:rsid w:val="00ED5C1D"/>
    <w:rsid w:val="00ED663C"/>
    <w:rsid w:val="00ED72EB"/>
    <w:rsid w:val="00ED7585"/>
    <w:rsid w:val="00EE04D9"/>
    <w:rsid w:val="00EE4107"/>
    <w:rsid w:val="00EE4A8B"/>
    <w:rsid w:val="00EF02B5"/>
    <w:rsid w:val="00EF41CC"/>
    <w:rsid w:val="00EF7A33"/>
    <w:rsid w:val="00F01297"/>
    <w:rsid w:val="00F01A34"/>
    <w:rsid w:val="00F03A1A"/>
    <w:rsid w:val="00F0644C"/>
    <w:rsid w:val="00F070A0"/>
    <w:rsid w:val="00F079CE"/>
    <w:rsid w:val="00F10C6C"/>
    <w:rsid w:val="00F12350"/>
    <w:rsid w:val="00F12FFA"/>
    <w:rsid w:val="00F159ED"/>
    <w:rsid w:val="00F16E7C"/>
    <w:rsid w:val="00F17226"/>
    <w:rsid w:val="00F20507"/>
    <w:rsid w:val="00F20FBF"/>
    <w:rsid w:val="00F227C5"/>
    <w:rsid w:val="00F23A35"/>
    <w:rsid w:val="00F260F7"/>
    <w:rsid w:val="00F261FD"/>
    <w:rsid w:val="00F26967"/>
    <w:rsid w:val="00F3092B"/>
    <w:rsid w:val="00F32369"/>
    <w:rsid w:val="00F35E81"/>
    <w:rsid w:val="00F40494"/>
    <w:rsid w:val="00F405F5"/>
    <w:rsid w:val="00F40BB3"/>
    <w:rsid w:val="00F43B37"/>
    <w:rsid w:val="00F440DD"/>
    <w:rsid w:val="00F47268"/>
    <w:rsid w:val="00F51C08"/>
    <w:rsid w:val="00F524C4"/>
    <w:rsid w:val="00F538FA"/>
    <w:rsid w:val="00F607F2"/>
    <w:rsid w:val="00F61063"/>
    <w:rsid w:val="00F613FA"/>
    <w:rsid w:val="00F619E4"/>
    <w:rsid w:val="00F61CB6"/>
    <w:rsid w:val="00F6229D"/>
    <w:rsid w:val="00F640D3"/>
    <w:rsid w:val="00F6597B"/>
    <w:rsid w:val="00F67B1A"/>
    <w:rsid w:val="00F67D81"/>
    <w:rsid w:val="00F7278D"/>
    <w:rsid w:val="00F73F82"/>
    <w:rsid w:val="00F751AF"/>
    <w:rsid w:val="00F75590"/>
    <w:rsid w:val="00F764D5"/>
    <w:rsid w:val="00F76E12"/>
    <w:rsid w:val="00F81607"/>
    <w:rsid w:val="00F81875"/>
    <w:rsid w:val="00F84B92"/>
    <w:rsid w:val="00F87384"/>
    <w:rsid w:val="00F9083A"/>
    <w:rsid w:val="00F915DC"/>
    <w:rsid w:val="00F9174B"/>
    <w:rsid w:val="00F943AD"/>
    <w:rsid w:val="00F9657E"/>
    <w:rsid w:val="00FA00EC"/>
    <w:rsid w:val="00FA0C2E"/>
    <w:rsid w:val="00FA45D1"/>
    <w:rsid w:val="00FA5D2D"/>
    <w:rsid w:val="00FB07BE"/>
    <w:rsid w:val="00FB1850"/>
    <w:rsid w:val="00FB48D6"/>
    <w:rsid w:val="00FB661E"/>
    <w:rsid w:val="00FB6F69"/>
    <w:rsid w:val="00FC0983"/>
    <w:rsid w:val="00FC13AE"/>
    <w:rsid w:val="00FC2111"/>
    <w:rsid w:val="00FC2995"/>
    <w:rsid w:val="00FC55A0"/>
    <w:rsid w:val="00FC7379"/>
    <w:rsid w:val="00FC79F9"/>
    <w:rsid w:val="00FC7D80"/>
    <w:rsid w:val="00FD0C50"/>
    <w:rsid w:val="00FD0EB6"/>
    <w:rsid w:val="00FD2689"/>
    <w:rsid w:val="00FD2CE9"/>
    <w:rsid w:val="00FD3950"/>
    <w:rsid w:val="00FD3EE8"/>
    <w:rsid w:val="00FD6049"/>
    <w:rsid w:val="00FD627A"/>
    <w:rsid w:val="00FD7589"/>
    <w:rsid w:val="00FE041C"/>
    <w:rsid w:val="00FE0F5B"/>
    <w:rsid w:val="00FE2B08"/>
    <w:rsid w:val="00FE352D"/>
    <w:rsid w:val="00FE354F"/>
    <w:rsid w:val="00FE3578"/>
    <w:rsid w:val="00FE3B82"/>
    <w:rsid w:val="00FE4CCE"/>
    <w:rsid w:val="00FE674E"/>
    <w:rsid w:val="00FE7109"/>
    <w:rsid w:val="00FE78BF"/>
    <w:rsid w:val="00FF0085"/>
    <w:rsid w:val="00FF1C43"/>
    <w:rsid w:val="00FF3477"/>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16B26D"/>
  <w15:docId w15:val="{FC8D55A1-D929-4F00-AA5F-B8474C81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8F9"/>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normaltextrun">
    <w:name w:val="normaltextrun"/>
    <w:basedOn w:val="Fuentedeprrafopredeter"/>
    <w:rsid w:val="00DE26D5"/>
  </w:style>
  <w:style w:type="paragraph" w:customStyle="1" w:styleId="paragraph">
    <w:name w:val="paragraph"/>
    <w:basedOn w:val="Normal"/>
    <w:rsid w:val="00DE26D5"/>
    <w:pPr>
      <w:spacing w:before="100" w:beforeAutospacing="1" w:after="100" w:afterAutospacing="1"/>
    </w:pPr>
    <w:rPr>
      <w:lang w:val="es-MX" w:eastAsia="es-MX"/>
    </w:rPr>
  </w:style>
  <w:style w:type="character" w:customStyle="1" w:styleId="eop">
    <w:name w:val="eop"/>
    <w:basedOn w:val="Fuentedeprrafopredeter"/>
    <w:rsid w:val="00DE2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6726236">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720514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64318027">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86948117">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D57C3-0BD2-422E-B7A9-1876EBCAA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8174</Words>
  <Characters>44957</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2018-05-31T00:52:00Z</cp:lastPrinted>
  <dcterms:created xsi:type="dcterms:W3CDTF">2019-02-08T01:08:00Z</dcterms:created>
  <dcterms:modified xsi:type="dcterms:W3CDTF">2019-02-08T01:08:00Z</dcterms:modified>
</cp:coreProperties>
</file>